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ind w:right="-12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</w:r>
    </w:p>
    <w:p>
      <w:pPr>
        <w:pStyle w:val="Normal"/>
        <w:spacing w:lineRule="auto" w:line="360" w:before="0" w:after="0"/>
        <w:ind w:right="-12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right="-12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  <w:t>……………………</w:t>
      </w:r>
      <w:r>
        <w:rPr>
          <w:rFonts w:eastAsia="Times New Roman" w:cs="Calibri" w:cstheme="minorHAnsi"/>
          <w:b/>
          <w:sz w:val="20"/>
          <w:szCs w:val="20"/>
          <w:lang w:eastAsia="pl-PL"/>
        </w:rPr>
        <w:t xml:space="preserve">.…..   </w:t>
      </w:r>
    </w:p>
    <w:p>
      <w:pPr>
        <w:pStyle w:val="Normal"/>
        <w:spacing w:lineRule="auto" w:line="240" w:before="0" w:after="0"/>
        <w:ind w:right="-12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  <w:t xml:space="preserve">(data i miejsce)        </w:t>
      </w:r>
    </w:p>
    <w:p>
      <w:pPr>
        <w:pStyle w:val="Normal"/>
        <w:spacing w:lineRule="auto" w:line="360" w:before="0" w:after="0"/>
        <w:ind w:right="-12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</w:r>
    </w:p>
    <w:p>
      <w:pPr>
        <w:pStyle w:val="Normal"/>
        <w:spacing w:lineRule="auto" w:line="360" w:before="0" w:after="0"/>
        <w:ind w:right="-12"/>
        <w:jc w:val="center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b/>
          <w:lang w:eastAsia="pl-PL"/>
        </w:rPr>
        <w:t xml:space="preserve">FORMULARZ OFERTY </w:t>
      </w:r>
    </w:p>
    <w:p>
      <w:pPr>
        <w:pStyle w:val="Normal"/>
        <w:spacing w:lineRule="auto" w:line="360" w:before="0" w:after="0"/>
        <w:ind w:right="-12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Dotyczy postępowania o udzielenie zamówienia publicznego, którego przedmiotem jest:</w:t>
      </w:r>
    </w:p>
    <w:p>
      <w:pPr>
        <w:pStyle w:val="Normal"/>
        <w:spacing w:lineRule="auto" w:line="360" w:before="0" w:after="0"/>
        <w:ind w:right="-12"/>
        <w:jc w:val="center"/>
        <w:rPr>
          <w:rFonts w:eastAsia="Times New Roman" w:cs="Calibri" w:cstheme="minorHAnsi"/>
          <w:b/>
          <w:bCs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 xml:space="preserve">USŁUGA UBEZPIECZENIA ODPOWIEDZIALNOŚCI CYWILNEJ I MIENIA </w:t>
      </w:r>
    </w:p>
    <w:p>
      <w:pPr>
        <w:pStyle w:val="Normal"/>
        <w:spacing w:lineRule="auto" w:line="360" w:before="0" w:after="0"/>
        <w:ind w:right="-12"/>
        <w:jc w:val="center"/>
        <w:rPr>
          <w:rFonts w:eastAsia="Times New Roman" w:cs="Calibri" w:cstheme="minorHAnsi"/>
          <w:b/>
          <w:bCs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 xml:space="preserve">SPECJALISTYCZNEJ PRZYCHODNI LEKARSKIEJ DLA PRACOWNIKÓW WOJSKA </w:t>
      </w:r>
    </w:p>
    <w:p>
      <w:pPr>
        <w:pStyle w:val="Normal"/>
        <w:spacing w:lineRule="auto" w:line="360" w:before="0" w:after="0"/>
        <w:ind w:right="-12"/>
        <w:jc w:val="center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SAMODZIELEGO PUBLICZNEGO ZAKŁADU OPIEKI ZDROWOTNEJ (W PODZIALE NA 2 CZĘŚCI)</w:t>
      </w:r>
      <w:r>
        <w:rPr>
          <w:rFonts w:eastAsia="Times New Roman" w:cs="Calibri" w:cstheme="minorHAnsi"/>
          <w:sz w:val="20"/>
          <w:szCs w:val="20"/>
          <w:lang w:eastAsia="pl-PL"/>
        </w:rPr>
        <w:br/>
        <w:t>NR SPRAWY: SPL/12/KC/2026</w:t>
      </w:r>
    </w:p>
    <w:p>
      <w:pPr>
        <w:pStyle w:val="Normal"/>
        <w:spacing w:lineRule="auto" w:line="240" w:before="0" w:after="0"/>
        <w:ind w:right="-12"/>
        <w:jc w:val="center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hanging="720" w:left="720" w:right="-12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  <w:t>Nazwa i adres Wykonawcy: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>Nazwa:…………………………………………………………………………………………….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>Adres:……………………………………………………………………………………………...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>NIP: ……………………..</w:t>
        <w:tab/>
        <w:t>REGON: …………………………………………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>Telefon i fax.: …………………………………………………………….………………..…….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>e-mail: ………………………………….………………………………………………………….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360" w:before="0" w:after="0"/>
        <w:ind w:hanging="426" w:left="426" w:right="-12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 xml:space="preserve">W odpowiedzi na zaproszenie do składania ofert, z </w:t>
      </w:r>
      <w:r>
        <w:rPr>
          <w:rFonts w:eastAsia="Times New Roman" w:cs="Calibri" w:cstheme="minorHAnsi"/>
          <w:sz w:val="20"/>
          <w:szCs w:val="20"/>
          <w:shd w:fill="auto" w:val="clear"/>
          <w:lang w:eastAsia="pl-PL"/>
        </w:rPr>
        <w:t xml:space="preserve">dnia </w:t>
      </w:r>
      <w:bookmarkStart w:id="0" w:name="_GoBack"/>
      <w:bookmarkEnd w:id="0"/>
      <w:r>
        <w:rPr>
          <w:rFonts w:eastAsia="Times New Roman" w:cs="Calibri" w:cstheme="minorHAnsi"/>
          <w:sz w:val="20"/>
          <w:szCs w:val="20"/>
          <w:shd w:fill="auto" w:val="clear"/>
          <w:lang w:eastAsia="pl-PL"/>
        </w:rPr>
        <w:t>24</w:t>
      </w:r>
      <w:r>
        <w:rPr>
          <w:rFonts w:eastAsia="Times New Roman" w:cs="Calibri" w:cstheme="minorHAnsi"/>
          <w:sz w:val="20"/>
          <w:szCs w:val="20"/>
          <w:shd w:fill="auto" w:val="clear"/>
          <w:lang w:eastAsia="pl-PL"/>
        </w:rPr>
        <w:t xml:space="preserve">.03.2026 r., 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oferujemy wykonanie przedmiotu zamówienia we wskazanym </w:t>
      </w: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24-miesięcznym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okresie realizacji zamówienia: </w:t>
      </w:r>
    </w:p>
    <w:p>
      <w:pPr>
        <w:pStyle w:val="ListParagraph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left="786" w:right="-12"/>
        <w:contextualSpacing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hanging="360" w:left="786" w:right="-12"/>
        <w:contextualSpacing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CZĘŚĆ I – UBEZPIECZENI ODPOWIEDZIALNOŚCI CYWILNEJ</w:t>
      </w:r>
      <w:r>
        <w:rPr>
          <w:rFonts w:eastAsia="Times New Roman" w:cs="Calibri" w:cstheme="minorHAnsi"/>
          <w:sz w:val="20"/>
          <w:szCs w:val="20"/>
          <w:lang w:eastAsia="pl-PL"/>
        </w:rPr>
        <w:t>, za kwotę</w:t>
      </w:r>
      <w:r>
        <w:rPr>
          <w:rFonts w:eastAsia="Times New Roman" w:cs="Calibri" w:cstheme="minorHAnsi"/>
          <w:sz w:val="20"/>
          <w:szCs w:val="20"/>
          <w:vertAlign w:val="superscript"/>
          <w:lang w:eastAsia="pl-PL"/>
        </w:rPr>
        <w:t>1</w:t>
      </w:r>
      <w:r>
        <w:rPr>
          <w:rFonts w:eastAsia="Times New Roman" w:cs="Calibri" w:cstheme="minorHAnsi"/>
          <w:sz w:val="20"/>
          <w:szCs w:val="20"/>
          <w:lang w:eastAsia="pl-PL"/>
        </w:rPr>
        <w:t>:</w:t>
      </w:r>
    </w:p>
    <w:p>
      <w:pPr>
        <w:pStyle w:val="ListParagraph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left="786" w:right="-12"/>
        <w:contextualSpacing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kwotę netto:</w:t>
        <w:tab/>
        <w:t>………………………………….[PLN]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left="426"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 xml:space="preserve"> stawka VAT:</w:t>
        <w:tab/>
        <w:t>………%.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left="426"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 xml:space="preserve"> kwotę brutto:</w:t>
        <w:tab/>
        <w:t>………………………………….[PLN]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left="426"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 xml:space="preserve"> słownie brutto:</w:t>
        <w:tab/>
        <w:t>…………………………………………………………………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left="426" w:right="-12"/>
        <w:rPr>
          <w:rFonts w:eastAsia="Times New Roman" w:cs="Calibri" w:cstheme="minorHAnsi"/>
          <w:b/>
          <w:bCs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w tym:</w:t>
      </w:r>
    </w:p>
    <w:p>
      <w:pPr>
        <w:pStyle w:val="ListParagraph"/>
        <w:numPr>
          <w:ilvl w:val="0"/>
          <w:numId w:val="5"/>
        </w:numPr>
        <w:spacing w:lineRule="auto" w:line="360" w:before="0" w:after="0"/>
        <w:ind w:hanging="360"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Obowiązkowe ubezpieczenie odpowiedzialności cywilnej podmiotu wykonującego działalność leczniczą</w:t>
      </w:r>
      <w:r>
        <w:rPr>
          <w:rFonts w:eastAsia="Times New Roman" w:cs="Calibri" w:cstheme="minorHAnsi"/>
          <w:sz w:val="20"/>
          <w:szCs w:val="20"/>
          <w:lang w:eastAsia="pl-PL"/>
        </w:rPr>
        <w:t>,</w:t>
      </w:r>
    </w:p>
    <w:p>
      <w:pPr>
        <w:pStyle w:val="ListParagraph"/>
        <w:spacing w:lineRule="auto" w:line="360" w:before="0" w:after="0"/>
        <w:ind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bookmarkStart w:id="1" w:name="_Hlk192681989"/>
      <w:r>
        <w:rPr>
          <w:rFonts w:eastAsia="Times New Roman" w:cs="Calibri" w:cstheme="minorHAnsi"/>
          <w:sz w:val="20"/>
          <w:szCs w:val="20"/>
          <w:lang w:eastAsia="pl-PL"/>
        </w:rPr>
        <w:t xml:space="preserve">za kwotę …………………[PLN] brutto, za </w:t>
      </w: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12-miesięcznym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okresie ubezpieczenia, </w:t>
      </w:r>
    </w:p>
    <w:p>
      <w:pPr>
        <w:pStyle w:val="ListParagraph"/>
        <w:spacing w:lineRule="auto" w:line="360" w:before="0" w:after="0"/>
        <w:ind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słownie brutto:</w:t>
        <w:tab/>
        <w:t>…………………………………………………………………</w:t>
      </w:r>
    </w:p>
    <w:p>
      <w:pPr>
        <w:pStyle w:val="ListParagraph"/>
        <w:spacing w:lineRule="auto" w:line="360" w:before="0" w:after="0"/>
        <w:ind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 xml:space="preserve">za kwotę …………………[PLN] brutto, za </w:t>
      </w: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24-miesięcznym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okresie ubezpieczenia, </w:t>
      </w:r>
    </w:p>
    <w:p>
      <w:pPr>
        <w:pStyle w:val="ListParagraph"/>
        <w:spacing w:lineRule="auto" w:line="360" w:before="0" w:after="0"/>
        <w:ind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bookmarkStart w:id="2" w:name="_Hlk192681989"/>
      <w:r>
        <w:rPr>
          <w:rFonts w:eastAsia="Times New Roman" w:cs="Calibri" w:cstheme="minorHAnsi"/>
          <w:sz w:val="20"/>
          <w:szCs w:val="20"/>
          <w:lang w:eastAsia="pl-PL"/>
        </w:rPr>
        <w:t>słownie brutto:</w:t>
        <w:tab/>
        <w:t>…………………………………………………………………</w:t>
      </w:r>
      <w:bookmarkEnd w:id="2"/>
    </w:p>
    <w:p>
      <w:pPr>
        <w:pStyle w:val="ListParagraph"/>
        <w:numPr>
          <w:ilvl w:val="0"/>
          <w:numId w:val="5"/>
        </w:numPr>
        <w:spacing w:lineRule="auto" w:line="360" w:before="0" w:after="0"/>
        <w:ind w:hanging="360"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Dobrowolne ubezpieczenie odpowiedzialności cywilnej z tytułu prowadzonej działalności gospodarczej i posiadania mienia, z wyłączeniem szkód wynikających z udzielania świadczeń zdrowotnych</w:t>
      </w:r>
      <w:r>
        <w:rPr>
          <w:rFonts w:eastAsia="Times New Roman" w:cs="Calibri" w:cstheme="minorHAnsi"/>
          <w:sz w:val="20"/>
          <w:szCs w:val="20"/>
          <w:lang w:eastAsia="pl-PL"/>
        </w:rPr>
        <w:t>,</w:t>
      </w:r>
    </w:p>
    <w:p>
      <w:pPr>
        <w:pStyle w:val="ListParagraph"/>
        <w:spacing w:lineRule="auto" w:line="360" w:before="0" w:after="0"/>
        <w:ind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bookmarkStart w:id="3" w:name="_Hlk192682032"/>
      <w:r>
        <w:rPr>
          <w:rFonts w:eastAsia="Times New Roman" w:cs="Calibri" w:cstheme="minorHAnsi"/>
          <w:sz w:val="20"/>
          <w:szCs w:val="20"/>
          <w:lang w:eastAsia="pl-PL"/>
        </w:rPr>
        <w:t xml:space="preserve">za kwotę …………………[PLN] brutto, za </w:t>
      </w: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12-miesięcznym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okresie ubezpieczenia, </w:t>
      </w:r>
    </w:p>
    <w:p>
      <w:pPr>
        <w:pStyle w:val="ListParagraph"/>
        <w:spacing w:lineRule="auto" w:line="360" w:before="0" w:after="0"/>
        <w:ind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słownie brutto:</w:t>
        <w:tab/>
        <w:t>…………………………………………………………………</w:t>
      </w:r>
    </w:p>
    <w:p>
      <w:pPr>
        <w:pStyle w:val="ListParagraph"/>
        <w:spacing w:lineRule="auto" w:line="360" w:before="0" w:after="0"/>
        <w:ind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 xml:space="preserve">za kwotę …………………[PLN] brutto, za </w:t>
      </w: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24-miesięcznym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okresie ubezpieczenia, </w:t>
      </w:r>
    </w:p>
    <w:p>
      <w:pPr>
        <w:pStyle w:val="ListParagraph"/>
        <w:spacing w:lineRule="auto" w:line="360" w:before="0" w:after="0"/>
        <w:ind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bookmarkStart w:id="4" w:name="_Hlk192682032"/>
      <w:r>
        <w:rPr>
          <w:rFonts w:eastAsia="Times New Roman" w:cs="Calibri" w:cstheme="minorHAnsi"/>
          <w:sz w:val="20"/>
          <w:szCs w:val="20"/>
          <w:lang w:eastAsia="pl-PL"/>
        </w:rPr>
        <w:t>słownie brutto:</w:t>
        <w:tab/>
        <w:t>…………………………………………………………………</w:t>
      </w:r>
      <w:bookmarkEnd w:id="4"/>
    </w:p>
    <w:p>
      <w:pPr>
        <w:pStyle w:val="ListParagraph"/>
        <w:numPr>
          <w:ilvl w:val="0"/>
          <w:numId w:val="5"/>
        </w:numPr>
        <w:spacing w:lineRule="auto" w:line="360" w:before="0" w:after="0"/>
        <w:ind w:hanging="360" w:left="788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Dobrowolne ubezpieczenie odpowiedzialności cywilnej za szkody na osobie  powstałe w następstwie udzielania bądź zaniechania udzielania świadczeń zdrowotnych w ramach prowadzonej działalności leczniczej</w:t>
      </w:r>
      <w:r>
        <w:rPr>
          <w:rFonts w:eastAsia="Times New Roman" w:cs="Calibri" w:cstheme="minorHAnsi"/>
          <w:sz w:val="20"/>
          <w:szCs w:val="20"/>
          <w:lang w:eastAsia="pl-PL"/>
        </w:rPr>
        <w:t>,</w:t>
      </w:r>
    </w:p>
    <w:p>
      <w:pPr>
        <w:pStyle w:val="ListParagraph"/>
        <w:spacing w:lineRule="auto" w:line="360" w:before="0" w:after="0"/>
        <w:ind w:left="786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 xml:space="preserve">za kwotę …………………[PLN] brutto, za </w:t>
      </w: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12-miesięcznym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okresie ubezpieczenia, </w:t>
      </w:r>
    </w:p>
    <w:p>
      <w:pPr>
        <w:pStyle w:val="ListParagraph"/>
        <w:spacing w:lineRule="auto" w:line="360" w:before="0" w:after="0"/>
        <w:ind w:left="786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słownie brutto:</w:t>
        <w:tab/>
        <w:t>…………………………………………………………………</w:t>
      </w:r>
    </w:p>
    <w:p>
      <w:pPr>
        <w:pStyle w:val="ListParagraph"/>
        <w:spacing w:lineRule="auto" w:line="360" w:before="0" w:after="0"/>
        <w:ind w:left="786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 xml:space="preserve">za kwotę …………………[PLN] brutto, za </w:t>
      </w: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24-miesięcznym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okresie ubezpieczenia, </w:t>
      </w:r>
    </w:p>
    <w:p>
      <w:pPr>
        <w:pStyle w:val="ListParagraph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left="786" w:right="-12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słownie brutto:</w:t>
        <w:tab/>
        <w:t>…………………………………………………………………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jc w:val="both"/>
        <w:rPr>
          <w:rFonts w:eastAsia="Times New Roman" w:cs="Calibri" w:cstheme="minorHAnsi"/>
          <w:sz w:val="10"/>
          <w:szCs w:val="10"/>
          <w:lang w:eastAsia="pl-PL"/>
        </w:rPr>
      </w:pPr>
      <w:r>
        <w:rPr>
          <w:rFonts w:eastAsia="Times New Roman" w:cs="Calibri" w:cstheme="minorHAnsi"/>
          <w:sz w:val="10"/>
          <w:szCs w:val="10"/>
          <w:lang w:eastAsia="pl-PL"/>
        </w:rPr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jc w:val="center"/>
        <w:rPr>
          <w:rFonts w:eastAsia="Times New Roman" w:cs="Calibri" w:cstheme="minorHAnsi"/>
          <w:b/>
          <w:bCs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PREFEROWANY ZAKRES UBEZPIECZENIA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Klauzule fakultatywne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•</w:t>
      </w:r>
      <w:r>
        <w:rPr>
          <w:rFonts w:eastAsia="Times New Roman" w:cs="Calibri" w:cstheme="minorHAnsi"/>
          <w:sz w:val="20"/>
          <w:szCs w:val="20"/>
          <w:lang w:eastAsia="pl-PL"/>
        </w:rPr>
        <w:tab/>
        <w:t>Wykonawca obowiązany jest wypełnić kolumnę „2”, wpisując słowo „TAK” albo „NIE”.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•</w:t>
      </w:r>
      <w:r>
        <w:rPr>
          <w:rFonts w:eastAsia="Times New Roman" w:cs="Calibri" w:cstheme="minorHAnsi"/>
          <w:sz w:val="20"/>
          <w:szCs w:val="20"/>
          <w:lang w:eastAsia="pl-PL"/>
        </w:rPr>
        <w:tab/>
        <w:t xml:space="preserve">W przypadku akceptacji Klauzuli z zakresu preferowanego w treści opisanej w OPZ, prosimy o wpisanie słowa „TAK” w kolumnie „2” 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•</w:t>
      </w:r>
      <w:r>
        <w:rPr>
          <w:rFonts w:eastAsia="Times New Roman" w:cs="Calibri" w:cstheme="minorHAnsi"/>
          <w:sz w:val="20"/>
          <w:szCs w:val="20"/>
          <w:lang w:eastAsia="pl-PL"/>
        </w:rPr>
        <w:tab/>
        <w:t>W przypadku odrzucenia Klauzuli z zakresu preferowanego w treści opisanej w OPZ prosimy o wpisanie słowa „NIE” w kolumnie „2”.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•</w:t>
      </w:r>
      <w:r>
        <w:rPr>
          <w:rFonts w:eastAsia="Times New Roman" w:cs="Calibri" w:cstheme="minorHAnsi"/>
          <w:sz w:val="20"/>
          <w:szCs w:val="20"/>
          <w:lang w:eastAsia="pl-PL"/>
        </w:rPr>
        <w:tab/>
        <w:t>Klauzula przyjęta w treści opisanej w OPZ otrzyma liczbę punktów wskazaną w kolumnie „3” poniższej tabeli dla danej klauzuli.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•</w:t>
      </w:r>
      <w:r>
        <w:rPr>
          <w:rFonts w:eastAsia="Times New Roman" w:cs="Calibri" w:cstheme="minorHAnsi"/>
          <w:sz w:val="20"/>
          <w:szCs w:val="20"/>
          <w:lang w:eastAsia="pl-PL"/>
        </w:rPr>
        <w:tab/>
        <w:t>Brak akceptacji Klauzuli w treści OPZ spowoduje nieprzyznanie punktów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tbl>
      <w:tblPr>
        <w:tblW w:w="8782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5827"/>
        <w:gridCol w:w="1541"/>
        <w:gridCol w:w="1414"/>
      </w:tblGrid>
      <w:tr>
        <w:trPr>
          <w:trHeight w:val="320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3</w:t>
            </w:r>
          </w:p>
        </w:tc>
      </w:tr>
      <w:tr>
        <w:trPr>
          <w:trHeight w:val="990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Akceptujemy w treści opisanej w Zaproszeniu i OPZ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FF0000"/>
                <w:sz w:val="18"/>
                <w:szCs w:val="18"/>
              </w:rPr>
              <w:t>(TAK / NIE)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Liczba punktów możliwych do uzyskania</w:t>
            </w:r>
          </w:p>
        </w:tc>
      </w:tr>
      <w:tr>
        <w:trPr>
          <w:trHeight w:val="562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7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Klauzula kosztów ochrony</w:t>
            </w:r>
            <w:r>
              <w:rPr>
                <w:rFonts w:cs="Calibri"/>
                <w:sz w:val="18"/>
                <w:szCs w:val="18"/>
              </w:rPr>
              <w:t xml:space="preserve"> (Klauzula dotyczy ubezpieczeń odpowiedzialności cywilnej wskazanych w pkt B i C)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</w:t>
            </w:r>
          </w:p>
        </w:tc>
      </w:tr>
      <w:tr>
        <w:trPr>
          <w:trHeight w:val="649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7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Aptos" w:hAnsi="Aptos" w:cs="Aptos"/>
                <w:kern w:val="2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lang w:eastAsia="zh-CN"/>
              </w:rPr>
              <w:t>Klauzula szkód związanych z naruszeniem dóbr osobistych i praw pacjenta</w:t>
            </w:r>
            <w:r>
              <w:rPr>
                <w:rFonts w:cs="Calibri"/>
                <w:sz w:val="18"/>
                <w:szCs w:val="18"/>
              </w:rPr>
              <w:t xml:space="preserve"> (Klauzula dotyczy ubezpieczeń odpowiedzialności cywilnej wskazanych w pkt C)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</w:t>
            </w:r>
          </w:p>
        </w:tc>
      </w:tr>
      <w:tr>
        <w:trPr>
          <w:trHeight w:val="649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7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Klauzula szkód wynikłych z niedotrzymania terminów</w:t>
            </w:r>
            <w:r>
              <w:rPr>
                <w:rFonts w:cs="Calibri"/>
                <w:bCs/>
                <w:sz w:val="18"/>
                <w:szCs w:val="18"/>
              </w:rPr>
              <w:t xml:space="preserve"> (Klauzula dotyczy ubezpieczeń odpowiedzialności cywilnej wskazanych w pkt C)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</w:t>
            </w:r>
          </w:p>
        </w:tc>
      </w:tr>
      <w:tr>
        <w:trPr>
          <w:trHeight w:val="687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7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Klauzula szkód wynikłych z braku lub niewłaściwego zabezpieczenia</w:t>
            </w:r>
            <w:r>
              <w:rPr>
                <w:rFonts w:cs="Calibri"/>
                <w:bCs/>
                <w:sz w:val="18"/>
                <w:szCs w:val="18"/>
              </w:rPr>
              <w:t xml:space="preserve"> (Klauzula dotyczy ubezpieczeń odpowiedzialności cywilnej wskazanych w pkt B i C)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</w:t>
            </w:r>
          </w:p>
        </w:tc>
      </w:tr>
      <w:tr>
        <w:trPr>
          <w:trHeight w:val="687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7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Klauzula interwencji ubocznej</w:t>
            </w:r>
            <w:r>
              <w:rPr>
                <w:rFonts w:cs="Calibri"/>
                <w:bCs/>
                <w:sz w:val="18"/>
                <w:szCs w:val="18"/>
              </w:rPr>
              <w:t xml:space="preserve"> (Klauzula dotyczy ubezpieczeń odpowiedzialności cywilnej wskazanych w pkt A, B i C)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10</w:t>
            </w:r>
          </w:p>
        </w:tc>
      </w:tr>
      <w:tr>
        <w:trPr>
          <w:trHeight w:val="697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7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Klauzula realizacji odsetek</w:t>
            </w:r>
            <w:r>
              <w:rPr>
                <w:rFonts w:cs="Calibri"/>
                <w:bCs/>
                <w:sz w:val="18"/>
                <w:szCs w:val="18"/>
              </w:rPr>
              <w:t xml:space="preserve"> (Klauzula dotyczy ubezpieczeń odpowiedzialności cywilnej wskazanych w pkt A, B i C)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10</w:t>
            </w:r>
          </w:p>
        </w:tc>
      </w:tr>
      <w:tr>
        <w:trPr>
          <w:trHeight w:val="697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7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Klauzula zniżki za dobry przebieg ubezpieczenia</w:t>
            </w:r>
            <w:r>
              <w:rPr>
                <w:rFonts w:cs="Calibri"/>
                <w:bCs/>
                <w:sz w:val="18"/>
                <w:szCs w:val="18"/>
              </w:rPr>
              <w:t xml:space="preserve"> (Klauzula dotyczy ubezpieczeń odpowiedzialności cywilnej wskazanych w pkt A, B i C)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20</w:t>
            </w:r>
          </w:p>
        </w:tc>
      </w:tr>
      <w:tr>
        <w:trPr>
          <w:trHeight w:val="697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7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Klauzula funduszu prewencyjnego</w:t>
            </w:r>
            <w:r>
              <w:rPr>
                <w:rFonts w:cs="Calibri"/>
                <w:bCs/>
                <w:sz w:val="18"/>
                <w:szCs w:val="18"/>
              </w:rPr>
              <w:t xml:space="preserve"> (Klauzula dotyczy ubezpieczeń odpowiedzialności cywilnej wskazanych w pkt A, B i C)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40</w:t>
            </w:r>
          </w:p>
        </w:tc>
      </w:tr>
      <w:tr>
        <w:trPr>
          <w:trHeight w:val="697" w:hRule="atLeast"/>
        </w:trPr>
        <w:tc>
          <w:tcPr>
            <w:tcW w:w="7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ind w:right="325"/>
              <w:jc w:val="right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Razem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100</w:t>
            </w:r>
          </w:p>
        </w:tc>
      </w:tr>
    </w:tbl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b/>
          <w:sz w:val="20"/>
          <w:szCs w:val="20"/>
          <w:highlight w:val="yellow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highlight w:val="yellow"/>
          <w:lang w:eastAsia="pl-PL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71" w:before="120" w:after="240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 kwestiach nieuregulowanych w Zaproszeniu, OPZ lub niniejszym Formularzu ofertowym do umowy będą mieć zastosowanie </w:t>
      </w:r>
      <w:r>
        <w:rPr>
          <w:rFonts w:cs="Calibri"/>
          <w:i/>
          <w:sz w:val="20"/>
          <w:szCs w:val="20"/>
        </w:rPr>
        <w:t xml:space="preserve">(OWU lub inne wzorce umowy Wykonawcy </w:t>
      </w:r>
      <w:r>
        <w:rPr>
          <w:rFonts w:cs="Calibri"/>
          <w:i/>
          <w:sz w:val="20"/>
          <w:szCs w:val="20"/>
          <w:u w:val="single"/>
        </w:rPr>
        <w:t>nie są częścią oferty</w:t>
      </w:r>
      <w:r>
        <w:rPr>
          <w:rFonts w:cs="Calibri"/>
          <w:i/>
          <w:sz w:val="20"/>
          <w:szCs w:val="20"/>
        </w:rPr>
        <w:t>, a Zamawiający nie będzie badał ich zgodności z treścią Zaproszenie, nawet jeśli Wykonawca dołączy je do oferty.)</w:t>
      </w:r>
      <w:r>
        <w:rPr>
          <w:rFonts w:cs="Calibri"/>
          <w:sz w:val="20"/>
          <w:szCs w:val="20"/>
        </w:rPr>
        <w:t xml:space="preserve"> </w:t>
      </w:r>
    </w:p>
    <w:tbl>
      <w:tblPr>
        <w:tblW w:w="917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178"/>
      </w:tblGrid>
      <w:tr>
        <w:trPr/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71" w:before="0" w:after="120"/>
              <w:jc w:val="both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  <w:tr>
        <w:trPr/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71" w:before="0" w:after="120"/>
              <w:jc w:val="both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  <w:tr>
        <w:trPr/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71" w:before="0" w:after="120"/>
              <w:jc w:val="both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</w:tbl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hanging="360" w:left="786" w:right="-12"/>
        <w:contextualSpacing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CZĘŚĆ II – UBEZPIECZENIE MIENIA OD WSZYSTKICH RYZYK</w:t>
      </w:r>
      <w:r>
        <w:rPr>
          <w:rFonts w:eastAsia="Times New Roman" w:cs="Calibri" w:cstheme="minorHAnsi"/>
          <w:sz w:val="20"/>
          <w:szCs w:val="20"/>
          <w:lang w:eastAsia="pl-PL"/>
        </w:rPr>
        <w:t>, za kwotę</w:t>
      </w:r>
      <w:r>
        <w:rPr>
          <w:rStyle w:val="FootnoteReference"/>
          <w:rFonts w:eastAsia="Times New Roman" w:cs="Calibri" w:cstheme="minorHAnsi"/>
          <w:sz w:val="20"/>
          <w:szCs w:val="20"/>
          <w:lang w:eastAsia="pl-PL"/>
        </w:rPr>
        <w:footnoteReference w:id="2"/>
      </w:r>
      <w:r>
        <w:rPr>
          <w:rFonts w:eastAsia="Times New Roman" w:cs="Calibri" w:cstheme="minorHAnsi"/>
          <w:sz w:val="20"/>
          <w:szCs w:val="20"/>
          <w:lang w:eastAsia="pl-PL"/>
        </w:rPr>
        <w:t>:</w:t>
      </w:r>
    </w:p>
    <w:p>
      <w:pPr>
        <w:pStyle w:val="ListParagraph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hanging="786" w:left="786" w:right="-12"/>
        <w:contextualSpacing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kwotę netto:</w:t>
        <w:tab/>
        <w:t>………………………………….[PLN]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hanging="786" w:left="426"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 xml:space="preserve"> stawka VAT:</w:t>
        <w:tab/>
        <w:t>………%.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hanging="786" w:left="426"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 xml:space="preserve"> kwotę brutto:</w:t>
        <w:tab/>
        <w:t>………………………………….[PLN]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hanging="786" w:right="-12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ab/>
        <w:t xml:space="preserve"> słownie brutto:</w:t>
        <w:tab/>
        <w:t>…………………………………………………………………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jc w:val="both"/>
        <w:rPr>
          <w:rFonts w:eastAsia="Times New Roman" w:cs="Calibri" w:cstheme="minorHAnsi"/>
          <w:b/>
          <w:bCs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w tym:</w:t>
      </w:r>
    </w:p>
    <w:tbl>
      <w:tblPr>
        <w:tblW w:w="9065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17"/>
        <w:gridCol w:w="3260"/>
        <w:gridCol w:w="1702"/>
        <w:gridCol w:w="1843"/>
        <w:gridCol w:w="1843"/>
      </w:tblGrid>
      <w:tr>
        <w:trPr>
          <w:trHeight w:val="375" w:hRule="atLeast"/>
          <w:cantSplit w:val="true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  <w:t>Przedmiot ubezpieczenia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  <w:t>Suma ubezpieczenia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  <w:t>Stawka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  <w:t>za 12-miesięczny okres ubezpieczenia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  <w:t>(%)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  <w:t>Składka brutto za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  <w:t xml:space="preserve">12-miesięczny okres ubezpieczenia </w:t>
              <w:br/>
              <w:t>(zł)</w:t>
            </w:r>
          </w:p>
        </w:tc>
      </w:tr>
      <w:tr>
        <w:trPr>
          <w:trHeight w:val="375" w:hRule="atLeast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Budynki własne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rFonts w:eastAsia="Times New Roman" w:cs="Calibr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  <w:lang w:eastAsia="pl-PL"/>
              </w:rPr>
              <w:t>4 009 803,00</w:t>
            </w:r>
          </w:p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375" w:hRule="atLeast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Nakłady inwestycyjne</w:t>
            </w:r>
          </w:p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33 641 546,66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375" w:hRule="atLeast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Maszyny, urządzenia i wyposażenie – gr. 6 ŚT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1 481 868,69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774" w:hRule="atLeast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160"/>
              <w:rPr>
                <w:rFonts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 xml:space="preserve">Maszyny, urządzenia i wyposażenie, w tym sprzęt i </w:t>
            </w:r>
            <w:r>
              <w:rPr>
                <w:rFonts w:cs="Calibri" w:cstheme="minorHAnsi"/>
                <w:iCs/>
                <w:sz w:val="20"/>
                <w:szCs w:val="20"/>
              </w:rPr>
              <w:t>aparatura medyczna – gr. 8 ŚT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cs="Calibri" w:cstheme="minorHAnsi"/>
                <w:sz w:val="20"/>
                <w:szCs w:val="20"/>
              </w:rPr>
              <w:t>24 671 726,29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375" w:hRule="atLeast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Maszyny, urządzenia i wyposażenie - gr. 4 -ŚT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2 541 414,98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336" w:hRule="atLeast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Środki obrotowe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200 000,00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375" w:hRule="atLeast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cs="Calibri" w:cstheme="minorHAnsi"/>
                <w:sz w:val="20"/>
                <w:szCs w:val="20"/>
              </w:rPr>
              <w:t>Wartości pieniężne w lokalu i transporcie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cs="Calibri" w:cstheme="minorHAnsi"/>
                <w:sz w:val="20"/>
                <w:szCs w:val="20"/>
              </w:rPr>
              <w:t>50 000,00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375" w:hRule="atLeast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</w:rPr>
              <w:t>Niskocenne składniki majątku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rFonts w:eastAsia="Times New Roman" w:cs="Calibri" w:cstheme="minorHAnsi"/>
                <w:sz w:val="20"/>
                <w:szCs w:val="20"/>
                <w:highlight w:val="yellow"/>
                <w:lang w:eastAsia="pl-PL"/>
              </w:rPr>
            </w:pPr>
            <w:r>
              <w:rPr>
                <w:rFonts w:cs="Calibri"/>
                <w:sz w:val="20"/>
                <w:szCs w:val="20"/>
              </w:rPr>
              <w:t>2 022 328,61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</w:r>
          </w:p>
        </w:tc>
      </w:tr>
      <w:tr>
        <w:trPr>
          <w:trHeight w:val="375" w:hRule="atLeast"/>
        </w:trPr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</w:rPr>
              <w:t>Mienie osób trzecich (użyczone, najmowane lub użytkowane na podstawie innej podobnej formy), mienie pracowników (limit na pracownika 3 000,00 zł)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rFonts w:ascii="Calibri" w:hAnsi="Calibri" w:eastAsia="Times New Roman"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</w:rPr>
              <w:t>50 000,00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</w:r>
          </w:p>
        </w:tc>
      </w:tr>
      <w:tr>
        <w:trPr>
          <w:trHeight w:val="375" w:hRule="atLeast"/>
        </w:trPr>
        <w:tc>
          <w:tcPr>
            <w:tcW w:w="72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</w:rPr>
              <w:t>Łączna składka brutto za 12-miesięczny okres ubezpieczenia (zł)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</w:r>
          </w:p>
        </w:tc>
      </w:tr>
      <w:tr>
        <w:trPr>
          <w:trHeight w:val="375" w:hRule="atLeast"/>
        </w:trPr>
        <w:tc>
          <w:tcPr>
            <w:tcW w:w="72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"/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Łączna składka brutto za 24-miesięczny okres ubezpieczenia (zł)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Calibri"/>
                <w:b/>
                <w:sz w:val="20"/>
                <w:szCs w:val="20"/>
              </w:rPr>
              <w:t>(łączna składka roczna x 2)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</w:r>
          </w:p>
        </w:tc>
      </w:tr>
    </w:tbl>
    <w:p>
      <w:pPr>
        <w:pStyle w:val="Normal"/>
        <w:tabs>
          <w:tab w:val="clear" w:pos="708"/>
          <w:tab w:val="left" w:pos="924" w:leader="none"/>
        </w:tabs>
        <w:spacing w:lineRule="auto" w:line="266" w:before="240" w:after="16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Składki za ubezpieczenie wyżej określonego mienia/ryzyk/klauzul, które nie zostały uwzględnione w składkach w powyższej tabeli.</w:t>
      </w:r>
    </w:p>
    <w:p>
      <w:pPr>
        <w:pStyle w:val="Normal"/>
        <w:spacing w:lineRule="auto" w:line="240" w:before="0" w:after="0"/>
        <w:rPr>
          <w:rFonts w:ascii="Calibri" w:hAnsi="Calibri"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Calibri" w:hAnsi="Calibri"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Poniższą tabelę prosimy wypełnić tylko wówczas, jeśli nie wszystkie składki zostały uwzględnione w składkach w powyższej tabeli</w:t>
      </w:r>
    </w:p>
    <w:p>
      <w:pPr>
        <w:pStyle w:val="Normal"/>
        <w:spacing w:lineRule="auto" w:line="240" w:before="0" w:after="0"/>
        <w:rPr>
          <w:rFonts w:ascii="Calibri" w:hAnsi="Calibri"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</w:r>
    </w:p>
    <w:tbl>
      <w:tblPr>
        <w:tblW w:w="9360" w:type="dxa"/>
        <w:jc w:val="left"/>
        <w:tblInd w:w="71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1" w:noVBand="1" w:lastRow="0" w:firstColumn="1" w:lastColumn="0" w:noHBand="0" w:val="04a0"/>
      </w:tblPr>
      <w:tblGrid>
        <w:gridCol w:w="439"/>
        <w:gridCol w:w="5942"/>
        <w:gridCol w:w="2979"/>
      </w:tblGrid>
      <w:tr>
        <w:trPr>
          <w:trHeight w:val="817" w:hRule="atLeast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ind w:firstLine="71" w:left="-71" w:right="-1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5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keepNext w:val="true"/>
              <w:numPr>
                <w:ilvl w:val="0"/>
                <w:numId w:val="12"/>
              </w:numPr>
              <w:tabs>
                <w:tab w:val="left" w:pos="708" w:leader="none"/>
                <w:tab w:val="left" w:pos="794" w:leader="none"/>
              </w:tabs>
              <w:suppressAutoHyphens w:val="true"/>
              <w:spacing w:lineRule="auto" w:line="240" w:before="0" w:after="0"/>
              <w:ind w:hanging="454" w:left="794"/>
              <w:jc w:val="both"/>
              <w:outlineLvl w:val="2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Rodzaj ubezpieczonego mienia/ryzyko/klauzula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  <w:t>Składka brutto za</w:t>
            </w:r>
          </w:p>
          <w:p>
            <w:pPr>
              <w:pStyle w:val="Normal"/>
              <w:snapToGrid w:val="false"/>
              <w:spacing w:lineRule="auto" w:line="240" w:before="0" w:after="0"/>
              <w:ind w:right="-1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  <w:lang w:eastAsia="pl-PL"/>
              </w:rPr>
              <w:t>12-miesięczny okres ubezpieczenia (zł)</w:t>
            </w:r>
          </w:p>
        </w:tc>
      </w:tr>
      <w:tr>
        <w:trPr>
          <w:trHeight w:val="340" w:hRule="atLeast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ind w:right="-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ind w:right="-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ind w:right="-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ind w:right="-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Łączna składka brutto za 12-miesięczny okres ubezpieczenia (zł)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ind w:right="-1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"/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Łączna składka brutto za 24-miesięczny okres ubezpieczenia (zł)</w:t>
            </w:r>
          </w:p>
          <w:p>
            <w:pPr>
              <w:pStyle w:val="Normal"/>
              <w:spacing w:lineRule="auto" w:line="240" w:before="0" w:after="0"/>
              <w:ind w:right="-1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(łączna składka roczna x 2)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ind w:right="-1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2"/>
        <w:jc w:val="both"/>
        <w:rPr>
          <w:rFonts w:eastAsia="Times New Roman" w:cs="Calibri" w:cstheme="minorHAnsi"/>
          <w:color w:val="00B050"/>
          <w:sz w:val="20"/>
          <w:szCs w:val="20"/>
          <w:lang w:eastAsia="pl-PL"/>
        </w:rPr>
      </w:pPr>
      <w:r>
        <w:rPr>
          <w:rFonts w:eastAsia="Times New Roman" w:cs="Calibri" w:cstheme="minorHAnsi"/>
          <w:color w:val="00B050"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jc w:val="center"/>
        <w:rPr>
          <w:rFonts w:eastAsia="Times New Roman" w:cs="Calibri" w:cstheme="minorHAnsi"/>
          <w:b/>
          <w:bCs/>
          <w:sz w:val="10"/>
          <w:szCs w:val="10"/>
          <w:lang w:eastAsia="pl-PL"/>
        </w:rPr>
      </w:pPr>
      <w:r>
        <w:rPr>
          <w:rFonts w:eastAsia="Times New Roman" w:cs="Calibri" w:cstheme="minorHAnsi"/>
          <w:b/>
          <w:bCs/>
          <w:sz w:val="10"/>
          <w:szCs w:val="10"/>
          <w:lang w:eastAsia="pl-PL"/>
        </w:rPr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jc w:val="center"/>
        <w:rPr>
          <w:rFonts w:eastAsia="Times New Roman" w:cs="Calibri" w:cstheme="minorHAnsi"/>
          <w:b/>
          <w:bCs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PREFEROWANY ZAKRES UBEZPIECZENIA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jc w:val="both"/>
        <w:rPr>
          <w:rFonts w:eastAsia="Times New Roman" w:cs="Calibri" w:cstheme="minorHAnsi"/>
          <w:b/>
          <w:bCs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>Klauzule fakultatywne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•</w:t>
      </w:r>
      <w:r>
        <w:rPr>
          <w:rFonts w:eastAsia="Times New Roman" w:cs="Calibri" w:cstheme="minorHAnsi"/>
          <w:sz w:val="20"/>
          <w:szCs w:val="20"/>
          <w:lang w:eastAsia="pl-PL"/>
        </w:rPr>
        <w:tab/>
        <w:t>Wykonawca obowiązany jest wypełnić kolumnę „2”, wpisując słowo „TAK” albo „NIE”.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•</w:t>
      </w:r>
      <w:r>
        <w:rPr>
          <w:rFonts w:eastAsia="Times New Roman" w:cs="Calibri" w:cstheme="minorHAnsi"/>
          <w:sz w:val="20"/>
          <w:szCs w:val="20"/>
          <w:lang w:eastAsia="pl-PL"/>
        </w:rPr>
        <w:tab/>
        <w:t>W przypadku akceptacji Klauzuli z zakresu preferowanego w treści opisanej w OPZ, prosimy o wpisanie słowa „TAK” w kolumnie „2”.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•</w:t>
      </w:r>
      <w:r>
        <w:rPr>
          <w:rFonts w:eastAsia="Times New Roman" w:cs="Calibri" w:cstheme="minorHAnsi"/>
          <w:sz w:val="20"/>
          <w:szCs w:val="20"/>
          <w:lang w:eastAsia="pl-PL"/>
        </w:rPr>
        <w:tab/>
        <w:t>W przypadku odrzucenia Klauzuli z zakresu preferowanego w treści opisanej w OPZ prosimy o wpisanie słowa „NIE” w kolumnie „2”.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•</w:t>
      </w:r>
      <w:r>
        <w:rPr>
          <w:rFonts w:eastAsia="Times New Roman" w:cs="Calibri" w:cstheme="minorHAnsi"/>
          <w:sz w:val="20"/>
          <w:szCs w:val="20"/>
          <w:lang w:eastAsia="pl-PL"/>
        </w:rPr>
        <w:tab/>
        <w:t>Klauzula przyjęta w treści opisanej w OPZ otrzyma liczbę punktów wskazaną w kolumnie „3” poniższej tabeli dla danej klauzuli.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•</w:t>
      </w:r>
      <w:r>
        <w:rPr>
          <w:rFonts w:eastAsia="Times New Roman" w:cs="Calibri" w:cstheme="minorHAnsi"/>
          <w:sz w:val="20"/>
          <w:szCs w:val="20"/>
          <w:lang w:eastAsia="pl-PL"/>
        </w:rPr>
        <w:tab/>
        <w:t>Brak akceptacji Klauzuli w treści OPZ spowoduje nieprzyznanie punktów</w:t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1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tbl>
      <w:tblPr>
        <w:tblW w:w="8782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5827"/>
        <w:gridCol w:w="1541"/>
        <w:gridCol w:w="1414"/>
      </w:tblGrid>
      <w:tr>
        <w:trPr>
          <w:trHeight w:val="420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3</w:t>
            </w:r>
          </w:p>
        </w:tc>
      </w:tr>
      <w:tr>
        <w:trPr>
          <w:trHeight w:val="1007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Akceptujemy w treści opisanej w Zaproszeniu i OPZ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FF0000"/>
                <w:sz w:val="18"/>
                <w:szCs w:val="18"/>
              </w:rPr>
              <w:t>(TAK / NIE)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Liczba punktów możliwych do uzyskania</w:t>
            </w:r>
          </w:p>
        </w:tc>
      </w:tr>
      <w:tr>
        <w:trPr>
          <w:trHeight w:val="426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578" w:left="7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Klauzula samodzielnej likwidacji szkód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</w:t>
            </w:r>
          </w:p>
        </w:tc>
      </w:tr>
      <w:tr>
        <w:trPr>
          <w:trHeight w:val="401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Aptos" w:hAnsi="Aptos" w:cs="Aptos"/>
                <w:kern w:val="2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lang w:eastAsia="zh-CN"/>
              </w:rPr>
              <w:t>Klauzula przeoczenia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</w:t>
            </w:r>
          </w:p>
        </w:tc>
      </w:tr>
      <w:tr>
        <w:trPr>
          <w:trHeight w:val="424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Klauzula restytucji mienia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10</w:t>
            </w:r>
          </w:p>
        </w:tc>
      </w:tr>
      <w:tr>
        <w:trPr>
          <w:trHeight w:val="415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Klauzula funduszu prewencyjnego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40</w:t>
            </w:r>
          </w:p>
        </w:tc>
      </w:tr>
      <w:tr>
        <w:trPr>
          <w:trHeight w:val="422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Klauzula zniżki za dobry przebieg ubezpieczenia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10</w:t>
            </w:r>
          </w:p>
        </w:tc>
      </w:tr>
      <w:tr>
        <w:trPr>
          <w:trHeight w:val="414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Klauzula rozszerzonej ochrony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10</w:t>
            </w:r>
          </w:p>
        </w:tc>
      </w:tr>
      <w:tr>
        <w:trPr>
          <w:trHeight w:val="420" w:hRule="atLeast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404" w:leader="none"/>
              </w:tabs>
              <w:suppressAutoHyphens w:val="true"/>
              <w:spacing w:lineRule="auto" w:line="240" w:before="0" w:after="0"/>
              <w:ind w:hanging="360" w:left="434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Klauzula ataku elektronicznego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40</w:t>
            </w:r>
          </w:p>
        </w:tc>
      </w:tr>
      <w:tr>
        <w:trPr>
          <w:trHeight w:val="411" w:hRule="atLeast"/>
        </w:trPr>
        <w:tc>
          <w:tcPr>
            <w:tcW w:w="7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ind w:right="325"/>
              <w:jc w:val="right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Razem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120</w:t>
            </w:r>
          </w:p>
        </w:tc>
      </w:tr>
    </w:tbl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Ryzyka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284" w:leader="none"/>
        </w:tabs>
        <w:spacing w:lineRule="auto" w:line="240" w:before="0" w:after="0"/>
        <w:ind w:hanging="284" w:left="284"/>
        <w:jc w:val="both"/>
        <w:rPr>
          <w:rFonts w:ascii="Calibri" w:hAnsi="Calibri" w:eastAsia="Calibri" w:cs="Calibri"/>
          <w:iCs/>
          <w:sz w:val="20"/>
          <w:szCs w:val="20"/>
        </w:rPr>
      </w:pPr>
      <w:r>
        <w:rPr>
          <w:rFonts w:eastAsia="Calibri" w:cs="Calibri"/>
          <w:i/>
          <w:iCs/>
          <w:sz w:val="20"/>
          <w:szCs w:val="20"/>
        </w:rPr>
        <w:t xml:space="preserve">Wykonawca obowiązany jest </w:t>
      </w:r>
      <w:r>
        <w:rPr>
          <w:rFonts w:cs="Calibri"/>
          <w:bCs/>
          <w:iCs/>
          <w:sz w:val="20"/>
          <w:szCs w:val="20"/>
        </w:rPr>
        <w:t>wypełnić kolumnę „2”, wpisując słowo „TAK” albo „NIE”.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284" w:leader="none"/>
        </w:tabs>
        <w:spacing w:lineRule="auto" w:line="240" w:before="0" w:after="0"/>
        <w:ind w:hanging="284" w:left="284"/>
        <w:jc w:val="both"/>
        <w:rPr>
          <w:rFonts w:ascii="Calibri" w:hAnsi="Calibri" w:eastAsia="Calibri" w:cs="Calibri"/>
          <w:i/>
          <w:i/>
          <w:iCs/>
          <w:sz w:val="20"/>
          <w:szCs w:val="20"/>
        </w:rPr>
      </w:pPr>
      <w:r>
        <w:rPr>
          <w:rFonts w:eastAsia="Calibri" w:cs="Calibri"/>
          <w:i/>
          <w:iCs/>
          <w:sz w:val="20"/>
          <w:szCs w:val="20"/>
        </w:rPr>
        <w:t>Ryzyko objęte ochroną otrzyma liczbę punktów wskazaną w poniższej tabeli  (zaznaczona odpowiedź „tak” w kolumnie „2”).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284" w:leader="none"/>
        </w:tabs>
        <w:spacing w:lineRule="auto" w:line="240" w:before="0" w:after="0"/>
        <w:ind w:hanging="284" w:left="284"/>
        <w:jc w:val="both"/>
        <w:rPr>
          <w:rFonts w:ascii="Calibri" w:hAnsi="Calibri" w:eastAsia="Calibri" w:cs="Calibri"/>
          <w:i/>
          <w:i/>
          <w:iCs/>
          <w:sz w:val="20"/>
          <w:szCs w:val="20"/>
        </w:rPr>
      </w:pPr>
      <w:r>
        <w:rPr>
          <w:rFonts w:eastAsia="Calibri" w:cs="Calibri"/>
          <w:i/>
          <w:iCs/>
          <w:sz w:val="20"/>
          <w:szCs w:val="20"/>
        </w:rPr>
        <w:t xml:space="preserve">Brak ochrony dla ryzyka nie otrzyma punktów (zaznaczona odpowiedź „nie” w kolumnie „2”). </w:t>
      </w:r>
    </w:p>
    <w:p>
      <w:pPr>
        <w:pStyle w:val="Normal"/>
        <w:tabs>
          <w:tab w:val="clear" w:pos="708"/>
          <w:tab w:val="left" w:pos="2595" w:leader="none"/>
        </w:tabs>
        <w:spacing w:lineRule="auto" w:line="240" w:before="0" w:after="0"/>
        <w:jc w:val="both"/>
        <w:rPr>
          <w:rFonts w:ascii="Calibri" w:hAnsi="Calibri" w:cs="Calibri"/>
          <w:b/>
          <w:color w:val="262626"/>
          <w:sz w:val="20"/>
          <w:szCs w:val="20"/>
        </w:rPr>
      </w:pPr>
      <w:r>
        <w:rPr>
          <w:rFonts w:cs="Calibri"/>
          <w:b/>
          <w:color w:val="262626"/>
          <w:sz w:val="20"/>
          <w:szCs w:val="20"/>
        </w:rPr>
      </w:r>
    </w:p>
    <w:p>
      <w:pPr>
        <w:pStyle w:val="Normal"/>
        <w:tabs>
          <w:tab w:val="clear" w:pos="708"/>
          <w:tab w:val="left" w:pos="2595" w:leader="none"/>
        </w:tabs>
        <w:spacing w:lineRule="auto" w:line="240" w:before="0" w:after="0"/>
        <w:jc w:val="both"/>
        <w:rPr>
          <w:rFonts w:ascii="Calibri" w:hAnsi="Calibri" w:cs="Calibri"/>
          <w:b/>
          <w:color w:val="262626"/>
          <w:sz w:val="20"/>
          <w:szCs w:val="20"/>
        </w:rPr>
      </w:pPr>
      <w:r>
        <w:rPr>
          <w:rFonts w:cs="Calibri"/>
          <w:b/>
          <w:color w:val="262626"/>
          <w:sz w:val="20"/>
          <w:szCs w:val="20"/>
        </w:rPr>
      </w:r>
    </w:p>
    <w:p>
      <w:pPr>
        <w:pStyle w:val="Normal"/>
        <w:tabs>
          <w:tab w:val="clear" w:pos="708"/>
          <w:tab w:val="left" w:pos="2595" w:leader="none"/>
        </w:tabs>
        <w:spacing w:lineRule="auto" w:line="240" w:before="0" w:after="0"/>
        <w:jc w:val="both"/>
        <w:rPr>
          <w:rFonts w:ascii="Calibri" w:hAnsi="Calibri" w:cs="Calibri"/>
          <w:b/>
          <w:color w:val="262626"/>
          <w:sz w:val="20"/>
          <w:szCs w:val="20"/>
        </w:rPr>
      </w:pPr>
      <w:r>
        <w:rPr>
          <w:rFonts w:cs="Calibri"/>
          <w:b/>
          <w:color w:val="262626"/>
          <w:sz w:val="20"/>
          <w:szCs w:val="20"/>
        </w:rPr>
      </w:r>
    </w:p>
    <w:p>
      <w:pPr>
        <w:pStyle w:val="Normal"/>
        <w:tabs>
          <w:tab w:val="clear" w:pos="708"/>
          <w:tab w:val="left" w:pos="2595" w:leader="none"/>
        </w:tabs>
        <w:spacing w:lineRule="auto" w:line="240" w:before="0" w:after="0"/>
        <w:jc w:val="both"/>
        <w:rPr>
          <w:rFonts w:ascii="Calibri" w:hAnsi="Calibri" w:cs="Calibri"/>
          <w:b/>
          <w:color w:val="262626"/>
          <w:sz w:val="20"/>
          <w:szCs w:val="20"/>
        </w:rPr>
      </w:pPr>
      <w:r>
        <w:rPr>
          <w:rFonts w:cs="Calibri"/>
          <w:b/>
          <w:color w:val="262626"/>
          <w:sz w:val="20"/>
          <w:szCs w:val="20"/>
        </w:rPr>
      </w:r>
    </w:p>
    <w:p>
      <w:pPr>
        <w:pStyle w:val="Normal"/>
        <w:tabs>
          <w:tab w:val="clear" w:pos="708"/>
          <w:tab w:val="left" w:pos="2595" w:leader="none"/>
        </w:tabs>
        <w:spacing w:lineRule="auto" w:line="240" w:before="0" w:after="0"/>
        <w:jc w:val="both"/>
        <w:rPr>
          <w:rFonts w:ascii="Calibri" w:hAnsi="Calibri" w:cs="Calibri"/>
          <w:b/>
          <w:color w:val="262626"/>
          <w:sz w:val="20"/>
          <w:szCs w:val="20"/>
        </w:rPr>
      </w:pPr>
      <w:r>
        <w:rPr>
          <w:rFonts w:cs="Calibri"/>
          <w:b/>
          <w:color w:val="262626"/>
          <w:sz w:val="20"/>
          <w:szCs w:val="20"/>
        </w:rPr>
      </w:r>
    </w:p>
    <w:p>
      <w:pPr>
        <w:pStyle w:val="Normal"/>
        <w:tabs>
          <w:tab w:val="clear" w:pos="708"/>
          <w:tab w:val="left" w:pos="2595" w:leader="none"/>
        </w:tabs>
        <w:spacing w:lineRule="auto" w:line="240" w:before="0" w:after="0"/>
        <w:jc w:val="both"/>
        <w:rPr>
          <w:rFonts w:ascii="Calibri" w:hAnsi="Calibri" w:cs="Calibri"/>
          <w:b/>
          <w:color w:val="262626"/>
          <w:sz w:val="20"/>
          <w:szCs w:val="20"/>
        </w:rPr>
      </w:pPr>
      <w:r>
        <w:rPr>
          <w:rFonts w:cs="Calibri"/>
          <w:b/>
          <w:color w:val="262626"/>
          <w:sz w:val="20"/>
          <w:szCs w:val="20"/>
        </w:rPr>
      </w:r>
    </w:p>
    <w:tbl>
      <w:tblPr>
        <w:tblpPr w:vertAnchor="text" w:horzAnchor="text" w:leftFromText="141" w:rightFromText="141" w:tblpX="10" w:tblpY="0"/>
        <w:tblW w:w="5000" w:type="pct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firstRow="1" w:noVBand="1" w:lastRow="0" w:firstColumn="1" w:lastColumn="0" w:noHBand="0" w:val="04a0"/>
      </w:tblPr>
      <w:tblGrid>
        <w:gridCol w:w="5558"/>
        <w:gridCol w:w="2442"/>
        <w:gridCol w:w="1070"/>
      </w:tblGrid>
      <w:tr>
        <w:trPr>
          <w:trHeight w:val="302" w:hRule="atLeast"/>
        </w:trPr>
        <w:tc>
          <w:tcPr>
            <w:tcW w:w="5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tabs>
                <w:tab w:val="clear" w:pos="708"/>
                <w:tab w:val="left" w:pos="540" w:leader="none"/>
              </w:tabs>
              <w:spacing w:lineRule="auto" w:line="240" w:before="0" w:after="0"/>
              <w:ind w:left="103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tabs>
                <w:tab w:val="clear" w:pos="708"/>
                <w:tab w:val="left" w:pos="540" w:leader="none"/>
              </w:tabs>
              <w:spacing w:lineRule="auto" w:line="240" w:before="0" w:after="0"/>
              <w:ind w:left="103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tabs>
                <w:tab w:val="clear" w:pos="708"/>
                <w:tab w:val="left" w:pos="540" w:leader="none"/>
              </w:tabs>
              <w:spacing w:lineRule="auto" w:line="240" w:before="0" w:after="0"/>
              <w:ind w:left="103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5558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Ryzyko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Potwierdzamy ochronę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FF0000"/>
                <w:sz w:val="20"/>
                <w:szCs w:val="20"/>
              </w:rPr>
              <w:t>(TAK/NIE)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Maksymalna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liczba punktów</w:t>
            </w:r>
          </w:p>
        </w:tc>
      </w:tr>
      <w:tr>
        <w:trPr>
          <w:trHeight w:val="397" w:hRule="atLeast"/>
        </w:trPr>
        <w:tc>
          <w:tcPr>
            <w:tcW w:w="5558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tabs>
                <w:tab w:val="clear" w:pos="708"/>
                <w:tab w:val="left" w:pos="495" w:leader="none"/>
              </w:tabs>
              <w:spacing w:lineRule="auto" w:line="240" w:before="0" w:after="0"/>
              <w:ind w:left="154" w:right="11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Ochrona w zakresie szkód fizycznych w ubezpieczonym mieniu będących wynikiem zdarzeń objętych umową ubezpieczenia, do których doszło w następstwie ryzyk cybernetycznych, udzielana na podstawie OWU lub klauzuli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tabs>
                <w:tab w:val="clear" w:pos="708"/>
                <w:tab w:val="left" w:pos="2595" w:leader="none"/>
              </w:tabs>
              <w:spacing w:lineRule="auto" w:line="240"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30</w:t>
            </w:r>
          </w:p>
        </w:tc>
      </w:tr>
      <w:tr>
        <w:trPr>
          <w:trHeight w:val="397" w:hRule="atLeast"/>
        </w:trPr>
        <w:tc>
          <w:tcPr>
            <w:tcW w:w="80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RAZEM :</w:t>
            </w:r>
          </w:p>
        </w:tc>
        <w:tc>
          <w:tcPr>
            <w:tcW w:w="1070" w:type="dxa"/>
            <w:tcBorders>
              <w:bottom w:val="single" w:sz="8" w:space="0" w:color="000000"/>
              <w:right w:val="single" w:sz="8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30</w:t>
            </w:r>
          </w:p>
        </w:tc>
      </w:tr>
    </w:tbl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2"/>
        <w:rPr>
          <w:rFonts w:eastAsia="Times New Roman" w:cs="Calibri" w:cstheme="minorHAnsi"/>
          <w:sz w:val="28"/>
          <w:szCs w:val="28"/>
          <w:lang w:eastAsia="pl-PL"/>
        </w:rPr>
      </w:pPr>
      <w:r>
        <w:rPr>
          <w:rFonts w:eastAsia="Times New Roman" w:cs="Calibri" w:cstheme="minorHAnsi"/>
          <w:sz w:val="28"/>
          <w:szCs w:val="28"/>
          <w:lang w:eastAsia="pl-PL"/>
        </w:rPr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240" w:before="0" w:after="0"/>
        <w:ind w:right="-12"/>
        <w:jc w:val="both"/>
        <w:rPr>
          <w:rFonts w:eastAsia="Times New Roman" w:cs="Calibri" w:cstheme="minorHAnsi"/>
          <w:b/>
          <w:bCs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 xml:space="preserve">Limity ochrony ubezpieczeniowej 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284" w:leader="none"/>
        </w:tabs>
        <w:spacing w:lineRule="auto" w:line="240" w:before="0" w:after="0"/>
        <w:ind w:hanging="284" w:left="284"/>
        <w:jc w:val="both"/>
        <w:rPr>
          <w:rFonts w:eastAsia="Calibri" w:cs="Calibri" w:cstheme="minorHAnsi"/>
          <w:sz w:val="20"/>
          <w:szCs w:val="20"/>
        </w:rPr>
      </w:pPr>
      <w:r>
        <w:rPr>
          <w:rFonts w:eastAsia="Calibri" w:cs="Calibri" w:cstheme="minorHAnsi"/>
          <w:sz w:val="20"/>
          <w:szCs w:val="20"/>
        </w:rPr>
        <w:t xml:space="preserve">Za zaoferowanie limitu w wysokości określonej jako limit minimalny (kolumna 2) dla wybranego ryzyka lub klauzuli Wykonawca otrzyma 0 (zero) punktów. 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284" w:leader="none"/>
        </w:tabs>
        <w:spacing w:lineRule="auto" w:line="240" w:before="0" w:after="0"/>
        <w:ind w:hanging="284" w:left="284"/>
        <w:jc w:val="both"/>
        <w:rPr>
          <w:rFonts w:eastAsia="Calibri" w:cs="Calibri" w:cstheme="minorHAnsi"/>
          <w:bCs/>
          <w:sz w:val="20"/>
          <w:szCs w:val="20"/>
        </w:rPr>
      </w:pPr>
      <w:r>
        <w:rPr>
          <w:rFonts w:eastAsia="Calibri" w:cs="Calibri" w:cstheme="minorHAnsi"/>
          <w:sz w:val="20"/>
          <w:szCs w:val="20"/>
        </w:rPr>
        <w:t>Za zaoferowanie limitu w wysokości określonej jako limit maksymalny (kolumna 3) zostanie przyznana maksymalna liczba punktów wskazana w tabeli dla danego ryzyka lub klauzuli (kolumna 5).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284" w:leader="none"/>
        </w:tabs>
        <w:spacing w:lineRule="auto" w:line="240" w:before="0" w:after="0"/>
        <w:ind w:hanging="284" w:left="284"/>
        <w:jc w:val="both"/>
        <w:rPr>
          <w:rFonts w:eastAsia="Calibri" w:cs="Calibri" w:cstheme="minorHAnsi"/>
          <w:bCs/>
          <w:sz w:val="20"/>
          <w:szCs w:val="20"/>
        </w:rPr>
      </w:pPr>
      <w:r>
        <w:rPr>
          <w:rFonts w:eastAsia="Calibri" w:cs="Calibri" w:cstheme="minorHAnsi"/>
          <w:sz w:val="20"/>
          <w:szCs w:val="20"/>
        </w:rPr>
        <w:t>Za zaoferowanie limitu w wysokości powyżej limitu minimalnego, a poniżej limitu maksymalnego zostanie przyznana liczba punktów, wyliczona na podstawie wzoru: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284"/>
        <w:jc w:val="both"/>
        <w:rPr>
          <w:rFonts w:eastAsia="Calibri" w:cs="Calibri" w:cstheme="minorHAnsi"/>
          <w:bCs/>
          <w:sz w:val="20"/>
          <w:szCs w:val="20"/>
        </w:rPr>
      </w:pPr>
      <w:r>
        <w:rPr>
          <w:rFonts w:eastAsia="Calibri" w:cs="Calibri" w:cstheme="minorHAnsi"/>
          <w:bCs/>
          <w:sz w:val="20"/>
          <w:szCs w:val="20"/>
        </w:rPr>
      </w:r>
    </w:p>
    <w:p>
      <w:pPr>
        <w:pStyle w:val="Normal"/>
        <w:spacing w:lineRule="auto" w:line="240" w:before="0" w:after="0"/>
        <w:ind w:right="-11"/>
        <w:rPr>
          <w:rFonts w:ascii="Calibri" w:hAnsi="Calibri" w:cs="Calibri"/>
          <w:i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                                                                                </w:t>
      </w:r>
      <w:r>
        <w:rPr>
          <w:rFonts w:cs="Calibri"/>
          <w:i/>
          <w:iCs/>
          <w:sz w:val="20"/>
          <w:szCs w:val="20"/>
        </w:rPr>
        <w:t xml:space="preserve">Limit zaoferowany – Limit minimalny </w:t>
      </w:r>
    </w:p>
    <w:p>
      <w:pPr>
        <w:pStyle w:val="Normal"/>
        <w:spacing w:lineRule="auto" w:line="240" w:before="0" w:after="0"/>
        <w:ind w:right="-11"/>
        <w:rPr>
          <w:rFonts w:ascii="Calibri" w:hAnsi="Calibri" w:cs="Calibri"/>
          <w:i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                   </w:t>
      </w:r>
      <w:r>
        <w:rPr>
          <w:rFonts w:cs="Calibri"/>
          <w:i/>
          <w:iCs/>
          <w:sz w:val="20"/>
          <w:szCs w:val="20"/>
        </w:rPr>
        <w:t xml:space="preserve">Maksymalna liczba punktów  x  ------------------------------------------------------- </w:t>
      </w:r>
    </w:p>
    <w:p>
      <w:pPr>
        <w:pStyle w:val="Normal"/>
        <w:spacing w:lineRule="auto" w:line="240" w:before="0" w:after="0"/>
        <w:ind w:firstLine="283" w:left="426" w:right="-11"/>
        <w:jc w:val="both"/>
        <w:rPr>
          <w:rFonts w:ascii="Calibri" w:hAnsi="Calibri" w:cs="Calibri"/>
          <w:i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                                                                </w:t>
      </w:r>
      <w:r>
        <w:rPr>
          <w:rFonts w:cs="Calibri"/>
          <w:i/>
          <w:iCs/>
          <w:sz w:val="20"/>
          <w:szCs w:val="20"/>
        </w:rPr>
        <w:t>Limit maksymalny – Limit minimalny</w:t>
      </w:r>
    </w:p>
    <w:p>
      <w:pPr>
        <w:pStyle w:val="Normal"/>
        <w:tabs>
          <w:tab w:val="clear" w:pos="708"/>
          <w:tab w:val="left" w:pos="1843" w:leader="none"/>
        </w:tabs>
        <w:spacing w:lineRule="auto" w:line="240" w:before="0" w:after="0"/>
        <w:ind w:left="360"/>
        <w:contextualSpacing/>
        <w:jc w:val="both"/>
        <w:rPr>
          <w:rFonts w:eastAsia="Calibri" w:cs="Calibri" w:cstheme="minorHAnsi"/>
          <w:sz w:val="10"/>
          <w:szCs w:val="10"/>
        </w:rPr>
      </w:pPr>
      <w:r>
        <w:rPr>
          <w:rFonts w:eastAsia="Calibri" w:cs="Calibri" w:cstheme="minorHAnsi"/>
          <w:sz w:val="10"/>
          <w:szCs w:val="10"/>
        </w:rPr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284" w:leader="none"/>
        </w:tabs>
        <w:spacing w:lineRule="auto" w:line="240" w:before="0" w:after="0"/>
        <w:ind w:hanging="284" w:left="284"/>
        <w:jc w:val="both"/>
        <w:rPr>
          <w:rFonts w:eastAsia="Calibri" w:cs="Calibri" w:cstheme="minorHAnsi"/>
          <w:sz w:val="20"/>
          <w:szCs w:val="20"/>
        </w:rPr>
      </w:pPr>
      <w:r>
        <w:rPr>
          <w:rFonts w:eastAsia="Calibri" w:cs="Calibri" w:cstheme="minorHAnsi"/>
          <w:sz w:val="20"/>
          <w:szCs w:val="20"/>
        </w:rPr>
        <w:t xml:space="preserve">w sytuacji gdy Wykonawca </w:t>
      </w:r>
      <w:r>
        <w:rPr>
          <w:rFonts w:eastAsia="Calibri" w:cs="Calibri" w:cstheme="minorHAnsi"/>
          <w:b/>
          <w:bCs/>
          <w:sz w:val="20"/>
          <w:szCs w:val="20"/>
        </w:rPr>
        <w:t>zaoferuje limit</w:t>
      </w:r>
      <w:r>
        <w:rPr>
          <w:rFonts w:eastAsia="Calibri" w:cs="Calibri" w:cstheme="minorHAnsi"/>
          <w:sz w:val="20"/>
          <w:szCs w:val="20"/>
        </w:rPr>
        <w:t xml:space="preserve"> w wysokości </w:t>
      </w:r>
      <w:r>
        <w:rPr>
          <w:rFonts w:eastAsia="Calibri" w:cs="Calibri" w:cstheme="minorHAnsi"/>
          <w:b/>
          <w:bCs/>
          <w:sz w:val="20"/>
          <w:szCs w:val="20"/>
        </w:rPr>
        <w:t>mniejszej niż limit minimalny</w:t>
      </w:r>
      <w:r>
        <w:rPr>
          <w:rFonts w:eastAsia="Calibri" w:cs="Calibri" w:cstheme="minorHAnsi"/>
          <w:sz w:val="20"/>
          <w:szCs w:val="20"/>
        </w:rPr>
        <w:t xml:space="preserve"> oferta zostanie </w:t>
      </w:r>
      <w:r>
        <w:rPr>
          <w:rFonts w:eastAsia="Calibri" w:cs="Calibri" w:cstheme="minorHAnsi"/>
          <w:b/>
          <w:bCs/>
          <w:sz w:val="20"/>
          <w:szCs w:val="20"/>
        </w:rPr>
        <w:t>odrzucona</w:t>
      </w:r>
      <w:r>
        <w:rPr>
          <w:rFonts w:eastAsia="Calibri" w:cs="Calibri" w:cstheme="minorHAnsi"/>
          <w:sz w:val="20"/>
          <w:szCs w:val="20"/>
        </w:rPr>
        <w:t xml:space="preserve"> jako niespełniająca wymogów Zapytania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284"/>
        <w:jc w:val="both"/>
        <w:rPr>
          <w:rFonts w:eastAsia="Calibri" w:cs="Calibri" w:cstheme="minorHAnsi"/>
          <w:sz w:val="20"/>
          <w:szCs w:val="20"/>
        </w:rPr>
      </w:pPr>
      <w:r>
        <w:rPr>
          <w:rFonts w:eastAsia="Calibri" w:cs="Calibri" w:cstheme="minorHAnsi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1" w:noVBand="1" w:lastRow="0" w:firstColumn="1" w:lastColumn="0" w:noHBand="0" w:val="04a0"/>
      </w:tblPr>
      <w:tblGrid>
        <w:gridCol w:w="2586"/>
        <w:gridCol w:w="1616"/>
        <w:gridCol w:w="1765"/>
        <w:gridCol w:w="2023"/>
        <w:gridCol w:w="1080"/>
      </w:tblGrid>
      <w:tr>
        <w:trPr/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>Ryzyko / klauzula</w:t>
            </w:r>
          </w:p>
          <w:p>
            <w:pPr>
              <w:pStyle w:val="Normal"/>
              <w:snapToGrid w:val="false"/>
              <w:spacing w:lineRule="auto" w:line="240" w:before="0" w:after="0"/>
              <w:ind w:firstLine="720"/>
              <w:jc w:val="center"/>
              <w:rPr>
                <w:rFonts w:ascii="Calibri" w:hAnsi="Calibri" w:cs="Calibri"/>
                <w:bCs/>
                <w:sz w:val="18"/>
                <w:szCs w:val="18"/>
                <w:lang w:val="x-none" w:eastAsia="ar-SA"/>
              </w:rPr>
            </w:pPr>
            <w:r>
              <w:rPr>
                <w:rFonts w:cs="Calibri"/>
                <w:bCs/>
                <w:sz w:val="18"/>
                <w:szCs w:val="18"/>
                <w:lang w:val="x-none" w:eastAsia="ar-SA"/>
              </w:rPr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sz w:val="18"/>
                <w:szCs w:val="18"/>
                <w:lang w:eastAsia="ar-SA"/>
              </w:rPr>
              <w:t>Limit minimalny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 xml:space="preserve">– </w:t>
            </w:r>
            <w:r>
              <w:rPr>
                <w:rFonts w:cs="Calibri"/>
                <w:bCs/>
                <w:sz w:val="18"/>
                <w:szCs w:val="18"/>
                <w:lang w:eastAsia="ar-SA"/>
              </w:rPr>
              <w:t>wynikający z zakresu minimalnego opisanego w Zaproszeniu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Cs/>
                <w:i/>
                <w:i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i/>
                <w:sz w:val="18"/>
                <w:szCs w:val="18"/>
                <w:lang w:eastAsia="ar-SA"/>
              </w:rPr>
              <w:t>(0 pkt.)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sz w:val="18"/>
                <w:szCs w:val="18"/>
                <w:lang w:eastAsia="ar-SA"/>
              </w:rPr>
              <w:t>Limit maksymalny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 xml:space="preserve">–  </w:t>
            </w:r>
            <w:r>
              <w:rPr>
                <w:rFonts w:cs="Calibri"/>
                <w:bCs/>
                <w:sz w:val="18"/>
                <w:szCs w:val="18"/>
                <w:lang w:eastAsia="ar-SA"/>
              </w:rPr>
              <w:t>preferowany przez Zamawiającego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i/>
                <w:sz w:val="18"/>
                <w:szCs w:val="18"/>
                <w:lang w:eastAsia="ar-SA"/>
              </w:rPr>
              <w:t>(maks. liczba punktów</w:t>
            </w:r>
            <w:r>
              <w:rPr>
                <w:rFonts w:cs="Calibri"/>
                <w:b/>
                <w:bCs/>
                <w:sz w:val="18"/>
                <w:szCs w:val="18"/>
                <w:lang w:eastAsia="ar-SA"/>
              </w:rPr>
              <w:t>)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sz w:val="18"/>
                <w:szCs w:val="18"/>
                <w:lang w:val="x-none" w:eastAsia="ar-SA"/>
              </w:rPr>
              <w:t>Oferowany</w:t>
            </w:r>
            <w:r>
              <w:rPr>
                <w:rFonts w:cs="Calibri"/>
                <w:b/>
                <w:bCs/>
                <w:sz w:val="18"/>
                <w:szCs w:val="18"/>
                <w:lang w:eastAsia="ar-SA"/>
              </w:rPr>
              <w:t xml:space="preserve"> przez Wykonawcę limit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Cs/>
                <w:i/>
                <w:i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i/>
                <w:sz w:val="18"/>
                <w:szCs w:val="18"/>
                <w:u w:val="single"/>
                <w:lang w:eastAsia="ar-SA"/>
              </w:rPr>
              <w:t>nie mniejszy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i/>
                <w:i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i/>
                <w:sz w:val="18"/>
                <w:szCs w:val="18"/>
                <w:lang w:eastAsia="ar-SA"/>
              </w:rPr>
              <w:t>niż limit minimalny</w:t>
            </w:r>
            <w:r>
              <w:rPr>
                <w:rFonts w:cs="Calibri"/>
                <w:bCs/>
                <w:i/>
                <w:sz w:val="18"/>
                <w:szCs w:val="18"/>
                <w:lang w:eastAsia="ar-SA"/>
              </w:rPr>
              <w:t xml:space="preserve"> (kolumna 2)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i/>
                <w:i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i/>
                <w:sz w:val="18"/>
                <w:szCs w:val="18"/>
                <w:u w:val="single"/>
                <w:lang w:eastAsia="ar-SA"/>
              </w:rPr>
              <w:t>i nie większy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i/>
                <w:i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i/>
                <w:sz w:val="18"/>
                <w:szCs w:val="18"/>
                <w:lang w:eastAsia="ar-SA"/>
              </w:rPr>
              <w:t xml:space="preserve">niż limit </w:t>
            </w:r>
            <w:r>
              <w:rPr>
                <w:rFonts w:cs="Calibri"/>
                <w:b/>
                <w:bCs/>
                <w:i/>
                <w:sz w:val="18"/>
                <w:szCs w:val="18"/>
                <w:lang w:eastAsia="ar-SA"/>
              </w:rPr>
              <w:t>maksymalny</w:t>
            </w:r>
            <w:r>
              <w:rPr>
                <w:rFonts w:cs="Calibri"/>
                <w:bCs/>
                <w:i/>
                <w:sz w:val="18"/>
                <w:szCs w:val="18"/>
                <w:lang w:eastAsia="ar-SA"/>
              </w:rPr>
              <w:t xml:space="preserve"> (kolumna 3)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Cs/>
                <w:i/>
                <w:i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i/>
                <w:sz w:val="18"/>
                <w:szCs w:val="18"/>
                <w:lang w:val="x-none" w:eastAsia="ar-SA"/>
              </w:rPr>
              <w:t>Proszę wpisać</w:t>
            </w:r>
            <w:r>
              <w:rPr>
                <w:rFonts w:cs="Calibri"/>
                <w:b/>
                <w:bCs/>
                <w:i/>
                <w:sz w:val="18"/>
                <w:szCs w:val="18"/>
                <w:lang w:eastAsia="ar-SA"/>
              </w:rPr>
              <w:t xml:space="preserve"> wartość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i/>
                <w:sz w:val="18"/>
                <w:szCs w:val="18"/>
                <w:lang w:eastAsia="ar-SA"/>
              </w:rPr>
              <w:t>w zł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>Liczba punktów możliwych do uzyskania</w:t>
            </w:r>
          </w:p>
        </w:tc>
      </w:tr>
      <w:tr>
        <w:trPr>
          <w:trHeight w:val="167" w:hRule="atLeast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firstLine="71" w:left="-71" w:right="-1"/>
              <w:jc w:val="center"/>
              <w:rPr>
                <w:rFonts w:ascii="Calibri" w:hAnsi="Calibri" w:cs="Calibri"/>
                <w:b/>
                <w:bCs/>
                <w:iCs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iCs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jc w:val="center"/>
              <w:outlineLvl w:val="2"/>
              <w:rPr>
                <w:rFonts w:ascii="Calibri" w:hAnsi="Calibri" w:cs="Calibri"/>
                <w:b/>
                <w:bCs/>
                <w:iCs/>
                <w:sz w:val="18"/>
                <w:szCs w:val="18"/>
                <w:lang w:val="x-none" w:eastAsia="ar-SA"/>
              </w:rPr>
            </w:pPr>
            <w:r>
              <w:rPr>
                <w:rFonts w:cs="Calibri"/>
                <w:b/>
                <w:bCs/>
                <w:iCs/>
                <w:sz w:val="18"/>
                <w:szCs w:val="18"/>
                <w:lang w:val="x-none" w:eastAsia="ar-SA"/>
              </w:rPr>
              <w:t>2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iCs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iCs/>
                <w:color w:val="000000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bCs/>
                <w:iCs/>
                <w:color w:val="000000"/>
                <w:sz w:val="18"/>
                <w:szCs w:val="18"/>
                <w:lang w:eastAsia="ar-SA"/>
              </w:rPr>
              <w:t>5</w:t>
            </w:r>
          </w:p>
        </w:tc>
      </w:tr>
      <w:tr>
        <w:trPr>
          <w:trHeight w:val="397" w:hRule="atLeast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66" w:right="74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>kradzież z włamaniem lub rabunek (w odniesieniu do środków trwałych i wyposażenia)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03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500.000,00 zł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20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800.000,00 zł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24"/>
              <w:jc w:val="right"/>
              <w:rPr>
                <w:rFonts w:ascii="Calibri" w:hAnsi="Calibri" w:cs="Calibri"/>
                <w:color w:val="262626"/>
                <w:sz w:val="18"/>
                <w:szCs w:val="18"/>
                <w:highlight w:val="yellow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highlight w:val="yellow"/>
                <w:lang w:eastAsia="ar-SA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color w:val="262626"/>
                <w:sz w:val="18"/>
                <w:szCs w:val="18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lang w:eastAsia="ar-SA"/>
              </w:rPr>
              <w:t>10</w:t>
            </w:r>
          </w:p>
        </w:tc>
      </w:tr>
      <w:tr>
        <w:trPr>
          <w:trHeight w:val="397" w:hRule="atLeast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66" w:right="74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>dewastacja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03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100.000,00 zł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20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200.000,00 zł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24"/>
              <w:jc w:val="right"/>
              <w:rPr>
                <w:rFonts w:ascii="Calibri" w:hAnsi="Calibri" w:cs="Calibri"/>
                <w:color w:val="262626"/>
                <w:sz w:val="18"/>
                <w:szCs w:val="18"/>
                <w:highlight w:val="yellow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highlight w:val="yellow"/>
                <w:lang w:eastAsia="ar-SA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color w:val="262626"/>
                <w:sz w:val="18"/>
                <w:szCs w:val="18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lang w:eastAsia="ar-SA"/>
              </w:rPr>
              <w:t>20</w:t>
            </w:r>
          </w:p>
        </w:tc>
      </w:tr>
      <w:tr>
        <w:trPr>
          <w:trHeight w:val="397" w:hRule="atLeast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66" w:right="74"/>
              <w:rPr>
                <w:rFonts w:ascii="Calibri" w:hAnsi="Calibri" w:cs="Calibri"/>
                <w:bCs/>
                <w:sz w:val="18"/>
                <w:szCs w:val="18"/>
                <w:lang w:val="x-none"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>kradzież zwykła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03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20.000,00 zł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20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40.000,00 zł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24"/>
              <w:jc w:val="right"/>
              <w:rPr>
                <w:rFonts w:ascii="Calibri" w:hAnsi="Calibri" w:cs="Calibri"/>
                <w:color w:val="262626"/>
                <w:sz w:val="18"/>
                <w:szCs w:val="18"/>
                <w:highlight w:val="yellow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highlight w:val="yellow"/>
                <w:lang w:eastAsia="ar-SA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color w:val="262626"/>
                <w:sz w:val="18"/>
                <w:szCs w:val="18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lang w:eastAsia="ar-SA"/>
              </w:rPr>
              <w:t>20</w:t>
            </w:r>
          </w:p>
        </w:tc>
      </w:tr>
      <w:tr>
        <w:trPr>
          <w:trHeight w:val="397" w:hRule="atLeast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66" w:right="74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>szyby od stłuczeń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03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20.000,00 zł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20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40.000,00 zł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24"/>
              <w:jc w:val="right"/>
              <w:rPr>
                <w:rFonts w:ascii="Calibri" w:hAnsi="Calibri" w:cs="Calibri"/>
                <w:color w:val="262626"/>
                <w:sz w:val="18"/>
                <w:szCs w:val="18"/>
                <w:highlight w:val="yellow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highlight w:val="yellow"/>
                <w:lang w:eastAsia="ar-SA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color w:val="262626"/>
                <w:sz w:val="18"/>
                <w:szCs w:val="18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lang w:eastAsia="ar-SA"/>
              </w:rPr>
              <w:t>10</w:t>
            </w:r>
          </w:p>
        </w:tc>
      </w:tr>
      <w:tr>
        <w:trPr>
          <w:trHeight w:val="397" w:hRule="atLeast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66" w:right="74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>klauzula przepięć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03"/>
              <w:jc w:val="right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200.000,00 zł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20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400.000,00 zł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24"/>
              <w:jc w:val="right"/>
              <w:rPr>
                <w:rFonts w:ascii="Calibri" w:hAnsi="Calibri" w:cs="Calibri"/>
                <w:color w:val="262626"/>
                <w:sz w:val="18"/>
                <w:szCs w:val="18"/>
                <w:highlight w:val="yellow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highlight w:val="yellow"/>
                <w:lang w:eastAsia="ar-SA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color w:val="262626"/>
                <w:sz w:val="18"/>
                <w:szCs w:val="18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lang w:eastAsia="ar-SA"/>
              </w:rPr>
              <w:t>20</w:t>
            </w:r>
          </w:p>
        </w:tc>
      </w:tr>
      <w:tr>
        <w:trPr>
          <w:trHeight w:val="397" w:hRule="atLeast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66" w:right="74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>klauzula błędu w obsłudze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03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50.000,00 zł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20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100.000,00 zł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24"/>
              <w:jc w:val="right"/>
              <w:rPr>
                <w:rFonts w:ascii="Calibri" w:hAnsi="Calibri" w:cs="Calibri"/>
                <w:color w:val="262626"/>
                <w:sz w:val="18"/>
                <w:szCs w:val="18"/>
                <w:highlight w:val="yellow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highlight w:val="yellow"/>
                <w:lang w:eastAsia="ar-SA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color w:val="262626"/>
                <w:sz w:val="18"/>
                <w:szCs w:val="18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lang w:eastAsia="ar-SA"/>
              </w:rPr>
              <w:t>20</w:t>
            </w:r>
          </w:p>
        </w:tc>
      </w:tr>
      <w:tr>
        <w:trPr>
          <w:trHeight w:val="397" w:hRule="atLeast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66" w:right="74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>klauzula kosztów dodatkowych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03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50.000,00 zł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20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100.000,00 zł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24"/>
              <w:jc w:val="right"/>
              <w:rPr>
                <w:rFonts w:ascii="Calibri" w:hAnsi="Calibri" w:cs="Calibri"/>
                <w:color w:val="262626"/>
                <w:sz w:val="18"/>
                <w:szCs w:val="18"/>
                <w:highlight w:val="yellow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highlight w:val="yellow"/>
                <w:lang w:eastAsia="ar-SA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color w:val="262626"/>
                <w:sz w:val="18"/>
                <w:szCs w:val="18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lang w:eastAsia="ar-SA"/>
              </w:rPr>
              <w:t>10</w:t>
            </w:r>
          </w:p>
        </w:tc>
      </w:tr>
      <w:tr>
        <w:trPr>
          <w:trHeight w:val="397" w:hRule="atLeast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66" w:right="74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cs="Calibri"/>
                <w:bCs/>
                <w:sz w:val="18"/>
                <w:szCs w:val="18"/>
                <w:lang w:eastAsia="ar-SA"/>
              </w:rPr>
              <w:t>klauzula sumy przezornej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03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300.000,00 zł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120"/>
              <w:jc w:val="right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>
              <w:rPr>
                <w:rFonts w:cs="Calibri"/>
                <w:sz w:val="18"/>
                <w:szCs w:val="18"/>
                <w:lang w:eastAsia="ar-SA"/>
              </w:rPr>
              <w:t>500.000,00 zł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ind w:right="224"/>
              <w:jc w:val="right"/>
              <w:rPr>
                <w:rFonts w:ascii="Calibri" w:hAnsi="Calibri" w:cs="Calibri"/>
                <w:color w:val="262626"/>
                <w:sz w:val="18"/>
                <w:szCs w:val="18"/>
                <w:highlight w:val="yellow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highlight w:val="yellow"/>
                <w:lang w:eastAsia="ar-SA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color w:val="262626"/>
                <w:sz w:val="18"/>
                <w:szCs w:val="18"/>
                <w:lang w:eastAsia="ar-SA"/>
              </w:rPr>
            </w:pPr>
            <w:r>
              <w:rPr>
                <w:rFonts w:cs="Calibri"/>
                <w:color w:val="262626"/>
                <w:sz w:val="18"/>
                <w:szCs w:val="18"/>
                <w:lang w:eastAsia="ar-SA"/>
              </w:rPr>
              <w:t>40</w:t>
            </w:r>
          </w:p>
        </w:tc>
      </w:tr>
      <w:tr>
        <w:trPr>
          <w:trHeight w:val="340" w:hRule="atLeast"/>
        </w:trPr>
        <w:tc>
          <w:tcPr>
            <w:tcW w:w="7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0" w:after="0"/>
              <w:ind w:right="224"/>
              <w:jc w:val="righ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eastAsia="ar-SA"/>
              </w:rPr>
            </w:pPr>
            <w:r>
              <w:rPr>
                <w:rFonts w:cs="Calibri"/>
                <w:b/>
                <w:sz w:val="18"/>
                <w:szCs w:val="18"/>
                <w:lang w:eastAsia="ar-SA"/>
              </w:rPr>
              <w:t>Razem: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2056" w:leader="none"/>
              </w:tabs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sz w:val="18"/>
                <w:szCs w:val="18"/>
                <w:lang w:eastAsia="ar-SA"/>
              </w:rPr>
              <w:t>150</w:t>
            </w:r>
          </w:p>
        </w:tc>
      </w:tr>
    </w:tbl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71" w:before="120" w:after="240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 kwestiach nieuregulowanych w Zaproszeniu, Opisie przedmiotu zamówienia lub niniejszym Formularzu ofertowym do umowy będą mieć zastosowanie </w:t>
      </w:r>
      <w:r>
        <w:rPr>
          <w:rFonts w:cs="Calibri"/>
          <w:i/>
          <w:sz w:val="20"/>
          <w:szCs w:val="20"/>
        </w:rPr>
        <w:t xml:space="preserve">(OWU lub inne wzorce umowy Wykonawcy </w:t>
      </w:r>
      <w:r>
        <w:rPr>
          <w:rFonts w:cs="Calibri"/>
          <w:i/>
          <w:sz w:val="20"/>
          <w:szCs w:val="20"/>
          <w:u w:val="single"/>
        </w:rPr>
        <w:t>nie są częścią oferty</w:t>
      </w:r>
      <w:r>
        <w:rPr>
          <w:rFonts w:cs="Calibri"/>
          <w:i/>
          <w:sz w:val="20"/>
          <w:szCs w:val="20"/>
        </w:rPr>
        <w:t>, a Zamawiający nie będzie badał ich zgodności z treścią Zaproszenie, nawet jeśli Wykonawca dołączy je do oferty.)</w:t>
      </w:r>
      <w:r>
        <w:rPr>
          <w:rFonts w:cs="Calibri"/>
          <w:sz w:val="20"/>
          <w:szCs w:val="20"/>
        </w:rPr>
        <w:t xml:space="preserve"> </w:t>
      </w:r>
    </w:p>
    <w:tbl>
      <w:tblPr>
        <w:tblW w:w="917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178"/>
      </w:tblGrid>
      <w:tr>
        <w:trPr/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71" w:before="0" w:after="120"/>
              <w:jc w:val="both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  <w:tr>
        <w:trPr/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71" w:before="0" w:after="120"/>
              <w:jc w:val="both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  <w:tr>
        <w:trPr/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71" w:before="0" w:after="120"/>
              <w:jc w:val="both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</w:tbl>
    <w:p>
      <w:pPr>
        <w:pStyle w:val="Normal"/>
        <w:tabs>
          <w:tab w:val="clear" w:pos="708"/>
          <w:tab w:val="left" w:pos="0" w:leader="none"/>
          <w:tab w:val="left" w:pos="426" w:leader="none"/>
        </w:tabs>
        <w:spacing w:lineRule="auto" w:line="360" w:before="0" w:after="0"/>
        <w:ind w:right="-12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426" w:leader="none"/>
        </w:tabs>
        <w:spacing w:lineRule="auto" w:line="360" w:before="0" w:after="0"/>
        <w:ind w:hanging="426" w:left="426" w:right="-12"/>
        <w:jc w:val="both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  <w:t>Oświadczamy, iż uważamy się za związanych niniejszą ofertą przez okres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30 (trzydziestu)  </w:t>
      </w:r>
      <w:r>
        <w:rPr>
          <w:rFonts w:eastAsia="Times New Roman" w:cs="Calibri" w:cstheme="minorHAnsi"/>
          <w:b/>
          <w:sz w:val="20"/>
          <w:szCs w:val="20"/>
          <w:lang w:eastAsia="pl-PL"/>
        </w:rPr>
        <w:t>dni liczonych od dnia składania ofert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426" w:leader="none"/>
        </w:tabs>
        <w:spacing w:lineRule="auto" w:line="360" w:before="0" w:after="0"/>
        <w:ind w:hanging="426" w:left="426" w:right="-12"/>
        <w:jc w:val="both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  <w:t>Oświadczamy, że zapoznaliśmy się z opisem przedmiotu zamówienia oraz istotnymi postanowieniami umowy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</w:t>
      </w:r>
      <w:r>
        <w:rPr>
          <w:rFonts w:eastAsia="Times New Roman" w:cs="Calibri" w:cstheme="minorHAnsi"/>
          <w:b/>
          <w:sz w:val="20"/>
          <w:szCs w:val="20"/>
          <w:lang w:eastAsia="pl-PL"/>
        </w:rPr>
        <w:t>i nie wnosimy do nich zastrzeżeń.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426" w:leader="none"/>
        </w:tabs>
        <w:spacing w:lineRule="auto" w:line="360" w:before="0" w:after="0"/>
        <w:ind w:hanging="426" w:left="426" w:right="-12"/>
        <w:jc w:val="both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  <w:t>Oświadczamy, że: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76" w:before="0" w:after="0"/>
        <w:ind w:hanging="283" w:left="709" w:right="-12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prowadzimy działalność gospodarczą w zakresie odpowiadającym przedmiotowi zamówienia zarejestrowaną w Krajowym Rejestrze Sądowym* lub wpisanej w Centralnej Ewidencji Informacji o Działalności Gospodarczej*,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76" w:before="0" w:after="0"/>
        <w:ind w:hanging="283" w:left="709" w:right="-12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posiadamy prawo do wykonywania działalności ubezpieczeniowej, niezbędną wiedzę i doświadczenie do wykonania zamówienia,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76" w:before="0" w:after="0"/>
        <w:ind w:hanging="283" w:left="709" w:right="-12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dysponujemy odpowiednim potencjałem technicznym oraz osobami zdolnymi do wykonania zamówienia,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76" w:before="0" w:after="0"/>
        <w:ind w:hanging="283" w:left="709" w:right="-12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znajdujemy się w sytuacji ekonomicznej i finansowej zapewniającej wykonanie zamówienia.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360" w:before="0" w:after="0"/>
        <w:ind w:hanging="283" w:left="709" w:right="-12"/>
        <w:contextualSpacing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Calibri" w:cs="Calibri" w:cstheme="minorHAnsi"/>
          <w:sz w:val="20"/>
          <w:szCs w:val="20"/>
        </w:rPr>
        <w:t>wypełniliśmy obowiązki informacyjne przewidziane w art. 13 lub art. 14 RODO  wobec osób fizycznych, od których dane osobowe bezpośrednio lub pośrednio pozyskaliśmy w celu ubiegania się o udzielenie zamówienia publicznego w niniejszym postępowaniu.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426" w:leader="none"/>
        </w:tabs>
        <w:spacing w:lineRule="auto" w:line="360" w:before="0" w:after="0"/>
        <w:ind w:hanging="360" w:left="720" w:right="-12"/>
        <w:jc w:val="both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  <w:t xml:space="preserve">Zobowiązujemy się w przypadku wyboru naszej oferty, do zawarcia umowy z uwzględnieniem zaoferowanych danych ofertowych, w miejscu i terminie wyznaczonym przez Zamawiającego.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426" w:leader="none"/>
        </w:tabs>
        <w:spacing w:lineRule="auto" w:line="360" w:before="0" w:after="0"/>
        <w:ind w:hanging="360" w:left="720" w:right="-12"/>
        <w:jc w:val="both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  <w:t xml:space="preserve">Integralną częścią niniejszego Formularza oferty jest*: </w:t>
      </w:r>
      <w:r>
        <w:rPr>
          <w:rFonts w:eastAsia="Times New Roman" w:cs="Calibri" w:cstheme="minorHAnsi"/>
          <w:sz w:val="20"/>
          <w:szCs w:val="20"/>
          <w:lang w:eastAsia="pl-PL"/>
        </w:rPr>
        <w:t>(*-o ile dotyczy)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360" w:before="0" w:after="0"/>
        <w:ind w:hanging="283" w:left="709" w:right="-12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dokument potwierdzający posiadanie przez Wykonawcę zezwolenie na wykonywanie działalności ubezpieczeniowej na terytorium RP, w zakresie zgodnym z przedmiotem zamówienia,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360" w:before="0" w:after="0"/>
        <w:ind w:hanging="283" w:left="709" w:right="-12"/>
        <w:jc w:val="both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  <w:t>Ogólne Warunki Ubezpieczenia.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right="-12"/>
        <w:jc w:val="right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right="-12"/>
        <w:jc w:val="right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right="-12"/>
        <w:jc w:val="right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right="-12"/>
        <w:jc w:val="right"/>
        <w:rPr>
          <w:rFonts w:eastAsia="Times New Roman" w:cs="Calibri" w:cstheme="minorHAnsi"/>
          <w:sz w:val="20"/>
          <w:szCs w:val="20"/>
          <w:lang w:eastAsia="pl-PL"/>
        </w:rPr>
      </w:pPr>
      <w:r>
        <w:rPr>
          <w:rFonts w:eastAsia="Times New Roman" w:cs="Calibri" w:cstheme="minorHAnsi"/>
          <w:sz w:val="20"/>
          <w:szCs w:val="20"/>
          <w:lang w:eastAsia="pl-PL"/>
        </w:rPr>
      </w:r>
    </w:p>
    <w:p>
      <w:pPr>
        <w:pStyle w:val="Normal"/>
        <w:spacing w:lineRule="auto" w:line="276" w:before="120" w:after="120"/>
        <w:rPr>
          <w:rFonts w:cs="Calibri" w:cstheme="minorHAnsi"/>
          <w:i/>
          <w:i/>
          <w:iCs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Miejscowość i data: </w:t>
        <w:tab/>
        <w:tab/>
        <w:tab/>
        <w:tab/>
        <w:tab/>
        <w:t>……………………………………………………</w:t>
      </w:r>
    </w:p>
    <w:p>
      <w:pPr>
        <w:pStyle w:val="Normal"/>
        <w:spacing w:lineRule="auto" w:line="276" w:before="120" w:after="120"/>
        <w:ind w:left="3600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i/>
          <w:iCs/>
          <w:sz w:val="20"/>
          <w:szCs w:val="20"/>
        </w:rPr>
        <w:t>Dokument powinien być podpisany kwalifikowanym podpisem elektronicznym, podpisem zaufanym lub podpisem osobistym (elektronicznym) przez osoby upoważnione do reprezentowania Wykonawcy</w:t>
      </w:r>
    </w:p>
    <w:p>
      <w:pPr>
        <w:pStyle w:val="Normal"/>
        <w:spacing w:before="0" w:after="16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418" w:gutter="0" w:header="709" w:top="1367" w:footer="256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ptos">
    <w:charset w:val="ee"/>
    <w:family w:val="roman"/>
    <w:pitch w:val="variable"/>
  </w:font>
  <w:font w:name="Arial Unicode MS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tab/>
      <w:tab/>
      <w:t xml:space="preserve">Strona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6</w:t>
    </w:r>
    <w:r>
      <w:rPr>
        <w:b/>
        <w:bCs/>
      </w:rPr>
      <w:fldChar w:fldCharType="end"/>
    </w:r>
    <w:r>
      <w:rPr/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6</w:t>
    </w:r>
    <w:r>
      <w:rPr>
        <w:b/>
        <w:bCs/>
      </w:rPr>
      <w:fldChar w:fldCharType="end"/>
    </w:r>
  </w:p>
  <w:p>
    <w:pPr>
      <w:pStyle w:val="Footer"/>
      <w:tabs>
        <w:tab w:val="clear" w:pos="4536"/>
        <w:tab w:val="clear" w:pos="9072"/>
        <w:tab w:val="left" w:pos="2041" w:leader="none"/>
      </w:tabs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niepotrzebne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sz w:val="20"/>
        <w:szCs w:val="20"/>
      </w:rPr>
    </w:pPr>
    <w:r>
      <w:rPr/>
      <w:t xml:space="preserve">                                     </w:t>
    </w:r>
    <w:r>
      <w:rPr>
        <w:sz w:val="20"/>
        <w:szCs w:val="20"/>
      </w:rPr>
      <w:t>NR SPRAWY: SPL/12/KC/2026</w:t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 xml:space="preserve">ZAŁĄCZNIK NR 3 - </w:t>
    </w:r>
    <w:r>
      <w:rPr>
        <w:b/>
        <w:bCs/>
        <w:sz w:val="20"/>
        <w:szCs w:val="20"/>
      </w:rPr>
      <w:t>FORMULARZ OFERTOWY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Arial Unicode MS" w:hAnsi="Arial Unicode MS" w:cs="Arial Unicode MS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b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5"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6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46109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e954e1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7d5dcc"/>
    <w:rPr>
      <w:sz w:val="20"/>
      <w:szCs w:val="20"/>
    </w:rPr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7d5dc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7d5dcc"/>
    <w:rPr/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432ecd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Annotationreference">
    <w:name w:val="annotation reference"/>
    <w:uiPriority w:val="99"/>
    <w:semiHidden/>
    <w:unhideWhenUsed/>
    <w:qFormat/>
    <w:rsid w:val="00432ecd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155161"/>
    <w:rPr>
      <w:color w:val="666666"/>
    </w:rPr>
  </w:style>
  <w:style w:type="character" w:styleId="EndnoteReference">
    <w:name w:val="Endnote Reference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e954e1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7d5dcc"/>
    <w:pPr>
      <w:spacing w:before="0" w:after="160"/>
      <w:ind w:lef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7d5dcc"/>
    <w:pPr>
      <w:spacing w:lineRule="auto" w:line="240" w:before="0" w:after="0"/>
    </w:pPr>
    <w:rPr>
      <w:sz w:val="20"/>
      <w:szCs w:val="20"/>
    </w:rPr>
  </w:style>
  <w:style w:type="paragraph" w:styleId="Header">
    <w:name w:val="Header"/>
    <w:basedOn w:val="Normal"/>
    <w:link w:val="NagwekZnak"/>
    <w:uiPriority w:val="99"/>
    <w:unhideWhenUsed/>
    <w:rsid w:val="007d5dc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qFormat/>
    <w:rsid w:val="00432ecd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B8433-D71D-48D7-94D7-6E3B281B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Application>LibreOffice/7.6.0.3$Windows_X86_64 LibreOffice_project/69edd8b8ebc41d00b4de3915dc82f8f0fc3b6265</Application>
  <AppVersion>15.0000</AppVersion>
  <Pages>6</Pages>
  <Words>1487</Words>
  <Characters>9759</Characters>
  <CharactersWithSpaces>11226</CharactersWithSpaces>
  <Paragraphs>251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2026-03-05T14:34:00Z</dcterms:created>
  <dc:creator>Robert</dc:creator>
  <dc:description/>
  <dc:language>pl-PL</dc:language>
  <cp:lastModifiedBy/>
  <cp:lastPrinted>2026-03-24T11:31:00Z</cp:lastPrinted>
  <dcterms:modified xsi:type="dcterms:W3CDTF">2026-03-25T08:46:15Z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